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EA4E77" w14:textId="77777777" w:rsidR="00627367" w:rsidRDefault="00627367">
      <w:pPr>
        <w:pStyle w:val="Heading1"/>
      </w:pPr>
    </w:p>
    <w:p w14:paraId="157975A4" w14:textId="77777777" w:rsidR="00627367" w:rsidRDefault="00627367">
      <w:pPr>
        <w:pStyle w:val="Heading1"/>
      </w:pPr>
    </w:p>
    <w:p w14:paraId="0799DCB9" w14:textId="77777777" w:rsidR="00155F9F" w:rsidRPr="00D64201" w:rsidRDefault="00000000">
      <w:pPr>
        <w:pStyle w:val="Heading1"/>
        <w:rPr>
          <w:sz w:val="24"/>
          <w:szCs w:val="22"/>
        </w:rPr>
      </w:pPr>
      <w:r w:rsidRPr="00D64201">
        <w:rPr>
          <w:sz w:val="24"/>
          <w:szCs w:val="22"/>
        </w:rPr>
        <w:t xml:space="preserve">Wojciech </w:t>
      </w:r>
      <w:r w:rsidR="00BE4982" w:rsidRPr="00D64201">
        <w:rPr>
          <w:sz w:val="24"/>
          <w:szCs w:val="22"/>
        </w:rPr>
        <w:t>J</w:t>
      </w:r>
      <w:r w:rsidR="00155F9F" w:rsidRPr="00D64201">
        <w:rPr>
          <w:sz w:val="24"/>
          <w:szCs w:val="22"/>
        </w:rPr>
        <w:t>an</w:t>
      </w:r>
      <w:r w:rsidR="00BE4982" w:rsidRPr="00D64201">
        <w:rPr>
          <w:sz w:val="24"/>
          <w:szCs w:val="22"/>
        </w:rPr>
        <w:t xml:space="preserve"> </w:t>
      </w:r>
      <w:r w:rsidRPr="00D64201">
        <w:rPr>
          <w:sz w:val="24"/>
          <w:szCs w:val="22"/>
        </w:rPr>
        <w:t>Mazur</w:t>
      </w:r>
    </w:p>
    <w:p w14:paraId="5D5B2F41" w14:textId="309B3C78" w:rsidR="005816B4" w:rsidRPr="00D64201" w:rsidRDefault="00155F9F">
      <w:pPr>
        <w:pStyle w:val="Heading1"/>
        <w:rPr>
          <w:b w:val="0"/>
          <w:bCs/>
          <w:sz w:val="22"/>
          <w:szCs w:val="21"/>
        </w:rPr>
      </w:pPr>
      <w:r w:rsidRPr="00D64201">
        <w:rPr>
          <w:b w:val="0"/>
          <w:bCs/>
          <w:sz w:val="22"/>
          <w:szCs w:val="21"/>
        </w:rPr>
        <w:t>PhD Candidate</w:t>
      </w:r>
      <w:r w:rsidRPr="00D64201">
        <w:rPr>
          <w:b w:val="0"/>
          <w:bCs/>
          <w:color w:val="000000"/>
          <w:sz w:val="22"/>
          <w:szCs w:val="21"/>
        </w:rPr>
        <w:t xml:space="preserve"> </w:t>
      </w:r>
    </w:p>
    <w:p w14:paraId="0E30B0E6" w14:textId="369D1CB5" w:rsidR="005816B4" w:rsidRPr="00D64201" w:rsidRDefault="00627367" w:rsidP="00627367">
      <w:pPr>
        <w:spacing w:after="0" w:line="259" w:lineRule="auto"/>
        <w:ind w:left="0" w:firstLine="0"/>
        <w:jc w:val="center"/>
        <w:rPr>
          <w:color w:val="153D63" w:themeColor="text2" w:themeTint="E6"/>
          <w:sz w:val="22"/>
          <w:szCs w:val="22"/>
        </w:rPr>
      </w:pPr>
      <w:r w:rsidRPr="00D64201">
        <w:rPr>
          <w:color w:val="153D63" w:themeColor="text2" w:themeTint="E6"/>
          <w:sz w:val="22"/>
          <w:szCs w:val="22"/>
        </w:rPr>
        <w:t>Department of Archaeology, Classics and Egyptology</w:t>
      </w:r>
    </w:p>
    <w:p w14:paraId="280E07C4" w14:textId="0243796F" w:rsidR="00627367" w:rsidRPr="00D64201" w:rsidRDefault="00627367" w:rsidP="00627367">
      <w:pPr>
        <w:spacing w:after="0" w:line="259" w:lineRule="auto"/>
        <w:ind w:left="0" w:firstLine="0"/>
        <w:jc w:val="center"/>
        <w:rPr>
          <w:color w:val="153D63" w:themeColor="text2" w:themeTint="E6"/>
          <w:sz w:val="22"/>
          <w:szCs w:val="22"/>
        </w:rPr>
      </w:pPr>
      <w:r w:rsidRPr="00D64201">
        <w:rPr>
          <w:color w:val="153D63" w:themeColor="text2" w:themeTint="E6"/>
          <w:sz w:val="22"/>
          <w:szCs w:val="22"/>
        </w:rPr>
        <w:t>University of Liverpool</w:t>
      </w:r>
    </w:p>
    <w:p w14:paraId="5F69D919" w14:textId="3B4D3786" w:rsidR="00AF1914" w:rsidRPr="00D64201" w:rsidRDefault="00000000" w:rsidP="00AF1914">
      <w:pPr>
        <w:spacing w:after="0" w:line="259" w:lineRule="auto"/>
        <w:ind w:right="5"/>
        <w:jc w:val="center"/>
        <w:rPr>
          <w:color w:val="153D63" w:themeColor="text2" w:themeTint="E6"/>
          <w:sz w:val="22"/>
          <w:szCs w:val="22"/>
        </w:rPr>
      </w:pPr>
      <w:r w:rsidRPr="00D64201">
        <w:rPr>
          <w:color w:val="153D63" w:themeColor="text2" w:themeTint="E6"/>
          <w:sz w:val="22"/>
          <w:szCs w:val="22"/>
        </w:rPr>
        <w:t>Email: w</w:t>
      </w:r>
      <w:r w:rsidR="00456C0C" w:rsidRPr="00D64201">
        <w:rPr>
          <w:color w:val="153D63" w:themeColor="text2" w:themeTint="E6"/>
          <w:sz w:val="22"/>
          <w:szCs w:val="22"/>
        </w:rPr>
        <w:t>jm@liverpool.ac.uk</w:t>
      </w:r>
      <w:r w:rsidRPr="00D64201">
        <w:rPr>
          <w:color w:val="153D63" w:themeColor="text2" w:themeTint="E6"/>
          <w:sz w:val="22"/>
          <w:szCs w:val="22"/>
        </w:rPr>
        <w:t xml:space="preserve"> </w:t>
      </w:r>
    </w:p>
    <w:p w14:paraId="736CE792" w14:textId="77777777" w:rsidR="00AF1914" w:rsidRPr="00D64201" w:rsidRDefault="00AF1914" w:rsidP="00AF1914">
      <w:pPr>
        <w:spacing w:after="0" w:line="259" w:lineRule="auto"/>
        <w:ind w:right="5"/>
        <w:jc w:val="center"/>
        <w:rPr>
          <w:color w:val="153D63" w:themeColor="text2" w:themeTint="E6"/>
          <w:sz w:val="22"/>
          <w:szCs w:val="22"/>
        </w:rPr>
      </w:pPr>
    </w:p>
    <w:p w14:paraId="0F546856" w14:textId="619EB36D" w:rsidR="00D174A4" w:rsidRDefault="00AF1914" w:rsidP="00AF1914">
      <w:pPr>
        <w:ind w:left="-5" w:right="0"/>
        <w:rPr>
          <w:color w:val="153D63" w:themeColor="text2" w:themeTint="E6"/>
          <w:sz w:val="22"/>
          <w:szCs w:val="22"/>
        </w:rPr>
      </w:pPr>
      <w:r w:rsidRPr="006B479C">
        <w:rPr>
          <w:b/>
          <w:bCs/>
          <w:color w:val="153D63" w:themeColor="text2" w:themeTint="E6"/>
          <w:sz w:val="22"/>
          <w:szCs w:val="22"/>
        </w:rPr>
        <w:t>Languages:</w:t>
      </w:r>
      <w:r w:rsidRPr="00D64201">
        <w:rPr>
          <w:color w:val="153D63" w:themeColor="text2" w:themeTint="E6"/>
          <w:sz w:val="22"/>
          <w:szCs w:val="22"/>
        </w:rPr>
        <w:t xml:space="preserve"> </w:t>
      </w:r>
      <w:r w:rsidRPr="000502B7">
        <w:rPr>
          <w:color w:val="000000" w:themeColor="text1"/>
          <w:sz w:val="22"/>
          <w:szCs w:val="22"/>
        </w:rPr>
        <w:t>English (proficient), Polish (proficient), French (</w:t>
      </w:r>
      <w:r w:rsidR="006F1C14" w:rsidRPr="000502B7">
        <w:rPr>
          <w:color w:val="000000" w:themeColor="text1"/>
          <w:sz w:val="22"/>
          <w:szCs w:val="22"/>
        </w:rPr>
        <w:t>intermediate-reading</w:t>
      </w:r>
      <w:r w:rsidRPr="000502B7">
        <w:rPr>
          <w:color w:val="000000" w:themeColor="text1"/>
          <w:sz w:val="22"/>
          <w:szCs w:val="22"/>
        </w:rPr>
        <w:t>), Modern Greek (intermediate-reading); Ancient Greek (proficient), Latin (</w:t>
      </w:r>
      <w:r w:rsidR="00B64235" w:rsidRPr="000502B7">
        <w:rPr>
          <w:color w:val="000000" w:themeColor="text1"/>
          <w:sz w:val="22"/>
          <w:szCs w:val="22"/>
        </w:rPr>
        <w:t>intermediate</w:t>
      </w:r>
      <w:r w:rsidRPr="000502B7">
        <w:rPr>
          <w:color w:val="000000" w:themeColor="text1"/>
          <w:sz w:val="22"/>
          <w:szCs w:val="22"/>
        </w:rPr>
        <w:t>)</w:t>
      </w:r>
      <w:r w:rsidR="00B64235" w:rsidRPr="000502B7">
        <w:rPr>
          <w:color w:val="000000" w:themeColor="text1"/>
          <w:sz w:val="22"/>
          <w:szCs w:val="22"/>
        </w:rPr>
        <w:t>, Middle Egyptian (beginner’s)</w:t>
      </w:r>
      <w:r w:rsidR="000065A5">
        <w:rPr>
          <w:color w:val="000000" w:themeColor="text1"/>
          <w:sz w:val="22"/>
          <w:szCs w:val="22"/>
        </w:rPr>
        <w:t>, Italian (beginner’s)</w:t>
      </w:r>
    </w:p>
    <w:p w14:paraId="603FCA28" w14:textId="77777777" w:rsidR="00D174A4" w:rsidRDefault="00D174A4" w:rsidP="00AF1914">
      <w:pPr>
        <w:ind w:left="-5" w:right="0"/>
        <w:rPr>
          <w:color w:val="153D63" w:themeColor="text2" w:themeTint="E6"/>
          <w:sz w:val="22"/>
          <w:szCs w:val="22"/>
        </w:rPr>
      </w:pPr>
    </w:p>
    <w:p w14:paraId="1EADB6CA" w14:textId="77777777" w:rsidR="005816B4" w:rsidRPr="00D64201" w:rsidRDefault="00000000">
      <w:pPr>
        <w:pStyle w:val="Heading1"/>
        <w:ind w:right="5"/>
        <w:rPr>
          <w:color w:val="153D63" w:themeColor="text2" w:themeTint="E6"/>
          <w:sz w:val="24"/>
          <w:szCs w:val="22"/>
        </w:rPr>
      </w:pPr>
      <w:r w:rsidRPr="00D64201">
        <w:rPr>
          <w:color w:val="153D63" w:themeColor="text2" w:themeTint="E6"/>
          <w:sz w:val="24"/>
          <w:szCs w:val="22"/>
        </w:rPr>
        <w:t xml:space="preserve">Education  </w:t>
      </w:r>
    </w:p>
    <w:p w14:paraId="40BA266D" w14:textId="1185D49E" w:rsidR="00155F9F" w:rsidRPr="00D64201" w:rsidRDefault="00155F9F" w:rsidP="00155F9F">
      <w:pPr>
        <w:pStyle w:val="p1"/>
        <w:rPr>
          <w:rFonts w:ascii="Calibri" w:hAnsi="Calibri" w:cs="Calibri"/>
          <w:b/>
          <w:bCs/>
          <w:color w:val="002060"/>
          <w:sz w:val="22"/>
          <w:szCs w:val="22"/>
          <w:shd w:val="clear" w:color="auto" w:fill="FFFFFF"/>
          <w:lang w:val="en-GB"/>
        </w:rPr>
      </w:pPr>
      <w:r w:rsidRPr="00D64201">
        <w:rPr>
          <w:rFonts w:ascii="Calibri" w:hAnsi="Calibri" w:cs="Calibri"/>
          <w:b/>
          <w:bCs/>
          <w:color w:val="002060"/>
          <w:sz w:val="22"/>
          <w:szCs w:val="22"/>
          <w:shd w:val="clear" w:color="auto" w:fill="FFFFFF"/>
          <w:lang w:val="en-GB"/>
        </w:rPr>
        <w:t xml:space="preserve">University of Liverpool                                                                                             </w:t>
      </w:r>
      <w:r w:rsidRPr="00D64201">
        <w:rPr>
          <w:rFonts w:ascii="Calibri" w:hAnsi="Calibri" w:cs="Calibri"/>
          <w:b/>
          <w:bCs/>
          <w:color w:val="002060"/>
          <w:sz w:val="22"/>
          <w:szCs w:val="22"/>
        </w:rPr>
        <w:t>February 2026</w:t>
      </w:r>
      <w:r w:rsidRPr="00D64201">
        <w:rPr>
          <w:rFonts w:ascii="Calibri" w:hAnsi="Calibri" w:cs="Calibri"/>
          <w:color w:val="002060"/>
          <w:sz w:val="22"/>
          <w:szCs w:val="22"/>
        </w:rPr>
        <w:t xml:space="preserve">                              </w:t>
      </w:r>
    </w:p>
    <w:p w14:paraId="7B2FBE7F" w14:textId="2F0972E9" w:rsidR="00D174A4" w:rsidRPr="00D174A4" w:rsidRDefault="00155F9F" w:rsidP="00D174A4">
      <w:pPr>
        <w:pStyle w:val="p1"/>
        <w:rPr>
          <w:rFonts w:ascii="Times New Roman" w:hAnsi="Times New Roman" w:cs="Times New Roman"/>
          <w:color w:val="000000" w:themeColor="text1"/>
          <w:sz w:val="40"/>
          <w:szCs w:val="40"/>
        </w:rPr>
      </w:pPr>
      <w:r w:rsidRPr="00D64201">
        <w:rPr>
          <w:rFonts w:ascii="Calibri" w:hAnsi="Calibri" w:cs="Calibri"/>
          <w:b/>
          <w:bCs/>
          <w:color w:val="002060"/>
          <w:sz w:val="22"/>
          <w:szCs w:val="22"/>
          <w:shd w:val="clear" w:color="auto" w:fill="FFFFFF"/>
        </w:rPr>
        <w:t xml:space="preserve">Foundations of Learning and Teaching in Higher Education (FLTHE) </w:t>
      </w:r>
      <w:r w:rsidRPr="00D64201">
        <w:rPr>
          <w:rFonts w:ascii="Calibri" w:hAnsi="Calibri" w:cs="Calibri"/>
          <w:b/>
          <w:bCs/>
          <w:color w:val="77206D" w:themeColor="accent5" w:themeShade="BF"/>
          <w:sz w:val="22"/>
          <w:szCs w:val="22"/>
          <w:shd w:val="clear" w:color="auto" w:fill="FFFFFF"/>
        </w:rPr>
        <w:t xml:space="preserve">- </w:t>
      </w:r>
      <w:r w:rsidRPr="006B479C">
        <w:rPr>
          <w:rFonts w:ascii="Times New Roman" w:hAnsi="Times New Roman" w:cs="Times New Roman"/>
          <w:color w:val="000000" w:themeColor="text1"/>
          <w:sz w:val="22"/>
          <w:szCs w:val="22"/>
        </w:rPr>
        <w:t xml:space="preserve">Introduction to Supporting Student Learning (Stage 1).      </w:t>
      </w:r>
    </w:p>
    <w:p w14:paraId="10EF9E5C" w14:textId="77777777" w:rsidR="00D174A4" w:rsidRPr="00D64201" w:rsidRDefault="00D174A4" w:rsidP="00627367">
      <w:pPr>
        <w:spacing w:after="0" w:line="259" w:lineRule="auto"/>
        <w:ind w:left="69" w:right="0" w:firstLine="0"/>
        <w:rPr>
          <w:b/>
          <w:color w:val="153D63" w:themeColor="text2" w:themeTint="E6"/>
          <w:szCs w:val="22"/>
        </w:rPr>
      </w:pPr>
    </w:p>
    <w:p w14:paraId="2F87FCF3" w14:textId="0276E7D1" w:rsidR="00627367" w:rsidRPr="00D64201" w:rsidRDefault="00627367" w:rsidP="00627367">
      <w:pPr>
        <w:pStyle w:val="Heading2"/>
        <w:ind w:left="-5"/>
        <w:rPr>
          <w:color w:val="153D63" w:themeColor="text2" w:themeTint="E6"/>
          <w:sz w:val="22"/>
          <w:szCs w:val="22"/>
        </w:rPr>
      </w:pPr>
      <w:r w:rsidRPr="00D64201">
        <w:rPr>
          <w:color w:val="153D63" w:themeColor="text2" w:themeTint="E6"/>
          <w:sz w:val="22"/>
          <w:szCs w:val="22"/>
        </w:rPr>
        <w:t>University of Liverpool                                                                                   October 2024- Present</w:t>
      </w:r>
      <w:r w:rsidRPr="00D64201">
        <w:rPr>
          <w:rFonts w:ascii="Calibri" w:eastAsia="Calibri" w:hAnsi="Calibri" w:cs="Calibri"/>
          <w:color w:val="153D63" w:themeColor="text2" w:themeTint="E6"/>
          <w:sz w:val="22"/>
          <w:szCs w:val="22"/>
        </w:rPr>
        <w:t xml:space="preserve"> </w:t>
      </w:r>
      <w:r w:rsidR="00D64201">
        <w:rPr>
          <w:rFonts w:ascii="Calibri" w:eastAsia="Calibri" w:hAnsi="Calibri" w:cs="Calibri"/>
          <w:color w:val="153D63" w:themeColor="text2" w:themeTint="E6"/>
          <w:sz w:val="22"/>
          <w:szCs w:val="22"/>
        </w:rPr>
        <w:t xml:space="preserve">        </w:t>
      </w:r>
      <w:r w:rsidRPr="00D64201">
        <w:rPr>
          <w:color w:val="153D63" w:themeColor="text2" w:themeTint="E6"/>
          <w:sz w:val="22"/>
          <w:szCs w:val="22"/>
        </w:rPr>
        <w:t xml:space="preserve">PhD in Classics and Ancient History </w:t>
      </w:r>
      <w:r w:rsidRPr="00D64201">
        <w:rPr>
          <w:rFonts w:ascii="Calibri" w:eastAsia="Calibri" w:hAnsi="Calibri" w:cs="Calibri"/>
          <w:color w:val="153D63" w:themeColor="text2" w:themeTint="E6"/>
          <w:sz w:val="22"/>
          <w:szCs w:val="22"/>
        </w:rPr>
        <w:t xml:space="preserve"> </w:t>
      </w:r>
    </w:p>
    <w:p w14:paraId="03566950" w14:textId="7498F3AC" w:rsidR="00627367" w:rsidRPr="000502B7" w:rsidRDefault="00F91A67" w:rsidP="00627367">
      <w:pPr>
        <w:spacing w:after="158" w:line="260" w:lineRule="auto"/>
        <w:ind w:left="0" w:right="0" w:firstLine="0"/>
        <w:jc w:val="left"/>
        <w:rPr>
          <w:color w:val="000000" w:themeColor="text1"/>
          <w:sz w:val="22"/>
          <w:szCs w:val="22"/>
        </w:rPr>
      </w:pPr>
      <w:r w:rsidRPr="000502B7">
        <w:rPr>
          <w:color w:val="000000" w:themeColor="text1"/>
          <w:sz w:val="22"/>
          <w:szCs w:val="22"/>
        </w:rPr>
        <w:t xml:space="preserve">Thesis project titled: </w:t>
      </w:r>
      <w:r w:rsidR="00627367" w:rsidRPr="000502B7">
        <w:rPr>
          <w:rFonts w:eastAsia="Calibri"/>
          <w:i/>
          <w:color w:val="000000" w:themeColor="text1"/>
          <w:sz w:val="22"/>
          <w:szCs w:val="22"/>
        </w:rPr>
        <w:t>Experiences of Worshipping in the Greek Temples of the Egyptian Gods</w:t>
      </w:r>
      <w:r w:rsidRPr="000502B7">
        <w:rPr>
          <w:color w:val="000000" w:themeColor="text1"/>
          <w:sz w:val="22"/>
          <w:szCs w:val="22"/>
        </w:rPr>
        <w:t>, (supervised by Dr Marina Escolano-Poveda, Dr Georgia Petridou and Dr Matthew Fitzjohn).</w:t>
      </w:r>
    </w:p>
    <w:p w14:paraId="2512CEDF" w14:textId="32BDC58A" w:rsidR="00627367" w:rsidRPr="00D64201" w:rsidRDefault="00627367" w:rsidP="00627367">
      <w:pPr>
        <w:pStyle w:val="Heading2"/>
        <w:ind w:left="-5"/>
        <w:rPr>
          <w:color w:val="153D63" w:themeColor="text2" w:themeTint="E6"/>
          <w:sz w:val="22"/>
          <w:szCs w:val="22"/>
        </w:rPr>
      </w:pPr>
      <w:r w:rsidRPr="00D64201">
        <w:rPr>
          <w:color w:val="153D63" w:themeColor="text2" w:themeTint="E6"/>
          <w:sz w:val="22"/>
          <w:szCs w:val="22"/>
        </w:rPr>
        <w:t>University of Exeter</w:t>
      </w:r>
      <w:r w:rsidRPr="00D64201">
        <w:rPr>
          <w:rFonts w:ascii="Calibri" w:eastAsia="Calibri" w:hAnsi="Calibri" w:cs="Calibri"/>
          <w:b w:val="0"/>
          <w:color w:val="153D63" w:themeColor="text2" w:themeTint="E6"/>
          <w:sz w:val="22"/>
          <w:szCs w:val="22"/>
        </w:rPr>
        <w:t xml:space="preserve">                                            </w:t>
      </w:r>
      <w:r w:rsidR="009657F5" w:rsidRPr="00D64201">
        <w:rPr>
          <w:rFonts w:ascii="Calibri" w:eastAsia="Calibri" w:hAnsi="Calibri" w:cs="Calibri"/>
          <w:b w:val="0"/>
          <w:color w:val="153D63" w:themeColor="text2" w:themeTint="E6"/>
          <w:sz w:val="22"/>
          <w:szCs w:val="22"/>
        </w:rPr>
        <w:t xml:space="preserve">      </w:t>
      </w:r>
      <w:r w:rsidRPr="00D64201">
        <w:rPr>
          <w:rFonts w:ascii="Calibri" w:eastAsia="Calibri" w:hAnsi="Calibri" w:cs="Calibri"/>
          <w:b w:val="0"/>
          <w:color w:val="153D63" w:themeColor="text2" w:themeTint="E6"/>
          <w:sz w:val="22"/>
          <w:szCs w:val="22"/>
        </w:rPr>
        <w:t xml:space="preserve">                                                </w:t>
      </w:r>
      <w:r w:rsidRPr="00D64201">
        <w:rPr>
          <w:color w:val="153D63" w:themeColor="text2" w:themeTint="E6"/>
          <w:sz w:val="22"/>
          <w:szCs w:val="22"/>
        </w:rPr>
        <w:t>Sept 2022 – Sept 2023</w:t>
      </w:r>
      <w:r w:rsidRPr="00D64201">
        <w:rPr>
          <w:rFonts w:ascii="Calibri" w:eastAsia="Calibri" w:hAnsi="Calibri" w:cs="Calibri"/>
          <w:color w:val="153D63" w:themeColor="text2" w:themeTint="E6"/>
          <w:sz w:val="22"/>
          <w:szCs w:val="22"/>
        </w:rPr>
        <w:t xml:space="preserve"> </w:t>
      </w:r>
      <w:r w:rsidR="00D64201">
        <w:rPr>
          <w:rFonts w:ascii="Calibri" w:eastAsia="Calibri" w:hAnsi="Calibri" w:cs="Calibri"/>
          <w:color w:val="153D63" w:themeColor="text2" w:themeTint="E6"/>
          <w:sz w:val="22"/>
          <w:szCs w:val="22"/>
        </w:rPr>
        <w:t xml:space="preserve">    </w:t>
      </w:r>
      <w:r w:rsidRPr="00D64201">
        <w:rPr>
          <w:color w:val="153D63" w:themeColor="text2" w:themeTint="E6"/>
          <w:sz w:val="22"/>
          <w:szCs w:val="22"/>
        </w:rPr>
        <w:t>Master of Arts in Classics and Ancient History:</w:t>
      </w:r>
      <w:r w:rsidRPr="00D64201">
        <w:rPr>
          <w:rFonts w:ascii="Calibri" w:eastAsia="Calibri" w:hAnsi="Calibri" w:cs="Calibri"/>
          <w:b w:val="0"/>
          <w:color w:val="153D63" w:themeColor="text2" w:themeTint="E6"/>
          <w:sz w:val="22"/>
          <w:szCs w:val="22"/>
        </w:rPr>
        <w:t xml:space="preserve"> </w:t>
      </w:r>
      <w:r w:rsidRPr="00D64201">
        <w:rPr>
          <w:color w:val="153D63" w:themeColor="text2" w:themeTint="E6"/>
          <w:sz w:val="22"/>
          <w:szCs w:val="22"/>
        </w:rPr>
        <w:t>Distinction</w:t>
      </w:r>
      <w:r w:rsidRPr="00D64201">
        <w:rPr>
          <w:rFonts w:ascii="Calibri" w:eastAsia="Calibri" w:hAnsi="Calibri" w:cs="Calibri"/>
          <w:b w:val="0"/>
          <w:color w:val="153D63" w:themeColor="text2" w:themeTint="E6"/>
          <w:sz w:val="22"/>
          <w:szCs w:val="22"/>
        </w:rPr>
        <w:t xml:space="preserve"> </w:t>
      </w:r>
    </w:p>
    <w:p w14:paraId="26C747CA" w14:textId="06E582D3" w:rsidR="00F91A67" w:rsidRPr="000502B7" w:rsidRDefault="00627367" w:rsidP="00F91A67">
      <w:pPr>
        <w:ind w:left="-5" w:right="0"/>
        <w:rPr>
          <w:i/>
          <w:iCs/>
          <w:color w:val="000000" w:themeColor="text1"/>
          <w:sz w:val="22"/>
          <w:szCs w:val="22"/>
        </w:rPr>
      </w:pPr>
      <w:r w:rsidRPr="000502B7">
        <w:rPr>
          <w:color w:val="000000" w:themeColor="text1"/>
          <w:sz w:val="22"/>
          <w:szCs w:val="22"/>
        </w:rPr>
        <w:t>Dissertation (1)</w:t>
      </w:r>
      <w:r w:rsidR="00F91A67" w:rsidRPr="000502B7">
        <w:rPr>
          <w:color w:val="000000" w:themeColor="text1"/>
          <w:sz w:val="22"/>
          <w:szCs w:val="22"/>
        </w:rPr>
        <w:t xml:space="preserve">: </w:t>
      </w:r>
      <w:r w:rsidR="00F91A67" w:rsidRPr="000502B7">
        <w:rPr>
          <w:i/>
          <w:iCs/>
          <w:color w:val="000000" w:themeColor="text1"/>
          <w:sz w:val="22"/>
          <w:szCs w:val="22"/>
        </w:rPr>
        <w:t>The Derveni Papyrus in its Religious, Performance and Social Context in 4</w:t>
      </w:r>
      <w:r w:rsidR="00F91A67" w:rsidRPr="000502B7">
        <w:rPr>
          <w:i/>
          <w:iCs/>
          <w:color w:val="000000" w:themeColor="text1"/>
          <w:sz w:val="22"/>
          <w:szCs w:val="22"/>
          <w:vertAlign w:val="superscript"/>
        </w:rPr>
        <w:t>th</w:t>
      </w:r>
      <w:r w:rsidR="00F91A67" w:rsidRPr="000502B7">
        <w:rPr>
          <w:i/>
          <w:iCs/>
          <w:color w:val="000000" w:themeColor="text1"/>
          <w:sz w:val="22"/>
          <w:szCs w:val="22"/>
        </w:rPr>
        <w:t xml:space="preserve"> Century BCE Macedon, </w:t>
      </w:r>
      <w:r w:rsidR="00F91A67" w:rsidRPr="000502B7">
        <w:rPr>
          <w:color w:val="000000" w:themeColor="text1"/>
          <w:sz w:val="22"/>
          <w:szCs w:val="22"/>
        </w:rPr>
        <w:t>(supervised by Dr Chiara Meccariello).</w:t>
      </w:r>
      <w:r w:rsidR="00F91A67" w:rsidRPr="000502B7">
        <w:rPr>
          <w:i/>
          <w:iCs/>
          <w:color w:val="000000" w:themeColor="text1"/>
          <w:sz w:val="22"/>
          <w:szCs w:val="22"/>
        </w:rPr>
        <w:t xml:space="preserve"> </w:t>
      </w:r>
    </w:p>
    <w:p w14:paraId="5D970C50" w14:textId="682B5828" w:rsidR="00627367" w:rsidRPr="000502B7" w:rsidRDefault="00627367" w:rsidP="00627367">
      <w:pPr>
        <w:ind w:left="-5" w:right="0"/>
        <w:rPr>
          <w:color w:val="000000" w:themeColor="text1"/>
          <w:sz w:val="22"/>
          <w:szCs w:val="22"/>
        </w:rPr>
      </w:pPr>
      <w:r w:rsidRPr="000502B7">
        <w:rPr>
          <w:color w:val="000000" w:themeColor="text1"/>
          <w:sz w:val="22"/>
          <w:szCs w:val="22"/>
        </w:rPr>
        <w:t>Greek Papyrology: An Introduction (1), Ancient Texts and their Interpretation (1), Greek III (2.1), Ancient Philosophy (2.1), Ancient Drama in its Social and Cultural Context (2.1), Research Skills in Classics, Ancient History and Theology (2.1)</w:t>
      </w:r>
      <w:r w:rsidRPr="000502B7">
        <w:rPr>
          <w:rFonts w:ascii="Calibri" w:eastAsia="Calibri" w:hAnsi="Calibri" w:cs="Calibri"/>
          <w:color w:val="000000" w:themeColor="text1"/>
          <w:sz w:val="22"/>
          <w:szCs w:val="22"/>
        </w:rPr>
        <w:t xml:space="preserve"> </w:t>
      </w:r>
    </w:p>
    <w:p w14:paraId="464B3388" w14:textId="10F44A86" w:rsidR="005816B4" w:rsidRPr="00D64201" w:rsidRDefault="005816B4" w:rsidP="00627367">
      <w:pPr>
        <w:spacing w:after="0" w:line="259" w:lineRule="auto"/>
        <w:ind w:left="0" w:right="0" w:firstLine="0"/>
        <w:rPr>
          <w:color w:val="153D63" w:themeColor="text2" w:themeTint="E6"/>
          <w:sz w:val="22"/>
          <w:szCs w:val="22"/>
        </w:rPr>
      </w:pPr>
    </w:p>
    <w:p w14:paraId="27A55C2C" w14:textId="2DB1B218" w:rsidR="005816B4" w:rsidRPr="00D64201" w:rsidRDefault="00000000" w:rsidP="009657F5">
      <w:pPr>
        <w:pStyle w:val="Heading2"/>
        <w:ind w:left="-5"/>
        <w:rPr>
          <w:color w:val="153D63" w:themeColor="text2" w:themeTint="E6"/>
          <w:sz w:val="22"/>
          <w:szCs w:val="22"/>
        </w:rPr>
      </w:pPr>
      <w:r w:rsidRPr="00D64201">
        <w:rPr>
          <w:color w:val="153D63" w:themeColor="text2" w:themeTint="E6"/>
          <w:sz w:val="22"/>
          <w:szCs w:val="22"/>
        </w:rPr>
        <w:t>The University of Law</w:t>
      </w:r>
      <w:r w:rsidR="009657F5" w:rsidRPr="00D64201">
        <w:rPr>
          <w:color w:val="153D63" w:themeColor="text2" w:themeTint="E6"/>
          <w:sz w:val="22"/>
          <w:szCs w:val="22"/>
        </w:rPr>
        <w:t>: 1</w:t>
      </w:r>
      <w:r w:rsidR="009657F5" w:rsidRPr="00D64201">
        <w:rPr>
          <w:color w:val="153D63" w:themeColor="text2" w:themeTint="E6"/>
          <w:sz w:val="22"/>
          <w:szCs w:val="22"/>
          <w:vertAlign w:val="superscript"/>
        </w:rPr>
        <w:t>st</w:t>
      </w:r>
      <w:r w:rsidR="009657F5" w:rsidRPr="00D64201">
        <w:rPr>
          <w:color w:val="153D63" w:themeColor="text2" w:themeTint="E6"/>
          <w:sz w:val="22"/>
          <w:szCs w:val="22"/>
        </w:rPr>
        <w:t xml:space="preserve"> Class (</w:t>
      </w:r>
      <w:proofErr w:type="gramStart"/>
      <w:r w:rsidR="009657F5" w:rsidRPr="00D64201">
        <w:rPr>
          <w:color w:val="153D63" w:themeColor="text2" w:themeTint="E6"/>
          <w:sz w:val="22"/>
          <w:szCs w:val="22"/>
        </w:rPr>
        <w:t>Hons)</w:t>
      </w:r>
      <w:r w:rsidRPr="00D64201">
        <w:rPr>
          <w:color w:val="153D63" w:themeColor="text2" w:themeTint="E6"/>
          <w:sz w:val="22"/>
          <w:szCs w:val="22"/>
        </w:rPr>
        <w:t xml:space="preserve">   </w:t>
      </w:r>
      <w:proofErr w:type="gramEnd"/>
      <w:r w:rsidRPr="00D64201">
        <w:rPr>
          <w:color w:val="153D63" w:themeColor="text2" w:themeTint="E6"/>
          <w:sz w:val="22"/>
          <w:szCs w:val="22"/>
        </w:rPr>
        <w:t xml:space="preserve">   </w:t>
      </w:r>
      <w:r w:rsidR="009657F5" w:rsidRPr="00D64201">
        <w:rPr>
          <w:color w:val="153D63" w:themeColor="text2" w:themeTint="E6"/>
          <w:sz w:val="22"/>
          <w:szCs w:val="22"/>
        </w:rPr>
        <w:t xml:space="preserve"> </w:t>
      </w:r>
      <w:r w:rsidRPr="00D64201">
        <w:rPr>
          <w:color w:val="153D63" w:themeColor="text2" w:themeTint="E6"/>
          <w:sz w:val="22"/>
          <w:szCs w:val="22"/>
        </w:rPr>
        <w:t xml:space="preserve">                                                  Sept 2018 --July 2021 </w:t>
      </w:r>
    </w:p>
    <w:p w14:paraId="0DCDD104" w14:textId="00DEA7A2" w:rsidR="005816B4" w:rsidRPr="00D64201" w:rsidRDefault="00000000" w:rsidP="00F91A67">
      <w:pPr>
        <w:ind w:left="-5" w:right="0"/>
        <w:rPr>
          <w:b/>
          <w:bCs/>
          <w:color w:val="153D63" w:themeColor="text2" w:themeTint="E6"/>
          <w:sz w:val="22"/>
          <w:szCs w:val="22"/>
        </w:rPr>
      </w:pPr>
      <w:r w:rsidRPr="00D64201">
        <w:rPr>
          <w:b/>
          <w:bCs/>
          <w:color w:val="153D63" w:themeColor="text2" w:themeTint="E6"/>
          <w:sz w:val="22"/>
          <w:szCs w:val="22"/>
        </w:rPr>
        <w:t>LLB (Hons) Law: First Class Honours</w:t>
      </w:r>
    </w:p>
    <w:p w14:paraId="756ED60C" w14:textId="5B95A9FC" w:rsidR="005816B4" w:rsidRPr="00D64201" w:rsidRDefault="005816B4">
      <w:pPr>
        <w:spacing w:after="0" w:line="259" w:lineRule="auto"/>
        <w:ind w:left="0" w:right="0" w:firstLine="0"/>
        <w:jc w:val="left"/>
        <w:rPr>
          <w:color w:val="153D63" w:themeColor="text2" w:themeTint="E6"/>
          <w:sz w:val="22"/>
          <w:szCs w:val="22"/>
        </w:rPr>
      </w:pPr>
    </w:p>
    <w:p w14:paraId="4FF49458" w14:textId="28255B3F" w:rsidR="005816B4" w:rsidRPr="00D64201" w:rsidRDefault="00000000" w:rsidP="009657F5">
      <w:pPr>
        <w:spacing w:after="0" w:line="259" w:lineRule="auto"/>
        <w:ind w:left="-5" w:right="0"/>
        <w:jc w:val="left"/>
        <w:rPr>
          <w:color w:val="153D63" w:themeColor="text2" w:themeTint="E6"/>
          <w:sz w:val="22"/>
          <w:szCs w:val="22"/>
        </w:rPr>
      </w:pPr>
      <w:r w:rsidRPr="00D64201">
        <w:rPr>
          <w:b/>
          <w:color w:val="153D63" w:themeColor="text2" w:themeTint="E6"/>
          <w:sz w:val="22"/>
          <w:szCs w:val="22"/>
        </w:rPr>
        <w:t xml:space="preserve">Bridgwater and Taunton College                        </w:t>
      </w:r>
      <w:r w:rsidR="009657F5" w:rsidRPr="00D64201">
        <w:rPr>
          <w:b/>
          <w:color w:val="153D63" w:themeColor="text2" w:themeTint="E6"/>
          <w:sz w:val="22"/>
          <w:szCs w:val="22"/>
        </w:rPr>
        <w:t xml:space="preserve">     </w:t>
      </w:r>
      <w:r w:rsidRPr="00D64201">
        <w:rPr>
          <w:b/>
          <w:color w:val="153D63" w:themeColor="text2" w:themeTint="E6"/>
          <w:sz w:val="22"/>
          <w:szCs w:val="22"/>
        </w:rPr>
        <w:t xml:space="preserve">                                       Sept 2016--June 2018    </w:t>
      </w:r>
    </w:p>
    <w:p w14:paraId="74EBC770" w14:textId="77777777" w:rsidR="005816B4" w:rsidRPr="000502B7" w:rsidRDefault="00000000">
      <w:pPr>
        <w:ind w:left="-5" w:right="0"/>
        <w:rPr>
          <w:color w:val="000000" w:themeColor="text1"/>
          <w:sz w:val="22"/>
          <w:szCs w:val="22"/>
        </w:rPr>
      </w:pPr>
      <w:r w:rsidRPr="000502B7">
        <w:rPr>
          <w:color w:val="000000" w:themeColor="text1"/>
          <w:sz w:val="22"/>
          <w:szCs w:val="22"/>
        </w:rPr>
        <w:t xml:space="preserve">A Levels: History (A), Law (C), Government and Politics (C) </w:t>
      </w:r>
    </w:p>
    <w:p w14:paraId="144EFADE" w14:textId="77777777" w:rsidR="005816B4" w:rsidRPr="00D64201" w:rsidRDefault="00000000">
      <w:pPr>
        <w:spacing w:after="0" w:line="259" w:lineRule="auto"/>
        <w:ind w:left="0" w:right="0" w:firstLine="0"/>
        <w:jc w:val="left"/>
        <w:rPr>
          <w:color w:val="153D63" w:themeColor="text2" w:themeTint="E6"/>
          <w:sz w:val="22"/>
          <w:szCs w:val="22"/>
        </w:rPr>
      </w:pPr>
      <w:r w:rsidRPr="00D64201">
        <w:rPr>
          <w:color w:val="153D63" w:themeColor="text2" w:themeTint="E6"/>
          <w:sz w:val="22"/>
          <w:szCs w:val="22"/>
        </w:rPr>
        <w:t xml:space="preserve">                         </w:t>
      </w:r>
      <w:r w:rsidRPr="00D64201">
        <w:rPr>
          <w:b/>
          <w:color w:val="153D63" w:themeColor="text2" w:themeTint="E6"/>
          <w:sz w:val="22"/>
          <w:szCs w:val="22"/>
        </w:rPr>
        <w:t xml:space="preserve"> </w:t>
      </w:r>
    </w:p>
    <w:p w14:paraId="14DB3748" w14:textId="03C87982" w:rsidR="005816B4" w:rsidRPr="00D64201" w:rsidRDefault="00000000" w:rsidP="009657F5">
      <w:pPr>
        <w:pStyle w:val="Heading2"/>
        <w:ind w:left="-5"/>
        <w:rPr>
          <w:color w:val="153D63" w:themeColor="text2" w:themeTint="E6"/>
          <w:sz w:val="22"/>
          <w:szCs w:val="22"/>
        </w:rPr>
      </w:pPr>
      <w:r w:rsidRPr="00D64201">
        <w:rPr>
          <w:color w:val="153D63" w:themeColor="text2" w:themeTint="E6"/>
          <w:sz w:val="22"/>
          <w:szCs w:val="22"/>
        </w:rPr>
        <w:t xml:space="preserve">Bridgwater College Academy                                   </w:t>
      </w:r>
      <w:r w:rsidR="009657F5" w:rsidRPr="00D64201">
        <w:rPr>
          <w:color w:val="153D63" w:themeColor="text2" w:themeTint="E6"/>
          <w:sz w:val="22"/>
          <w:szCs w:val="22"/>
        </w:rPr>
        <w:t xml:space="preserve">       </w:t>
      </w:r>
      <w:r w:rsidRPr="00D64201">
        <w:rPr>
          <w:color w:val="153D63" w:themeColor="text2" w:themeTint="E6"/>
          <w:sz w:val="22"/>
          <w:szCs w:val="22"/>
        </w:rPr>
        <w:t xml:space="preserve">                                  Sept</w:t>
      </w:r>
      <w:r w:rsidR="00627367" w:rsidRPr="00D64201">
        <w:rPr>
          <w:color w:val="153D63" w:themeColor="text2" w:themeTint="E6"/>
          <w:sz w:val="22"/>
          <w:szCs w:val="22"/>
        </w:rPr>
        <w:t xml:space="preserve"> </w:t>
      </w:r>
      <w:r w:rsidRPr="00D64201">
        <w:rPr>
          <w:color w:val="153D63" w:themeColor="text2" w:themeTint="E6"/>
          <w:sz w:val="22"/>
          <w:szCs w:val="22"/>
        </w:rPr>
        <w:t xml:space="preserve">2011-June 2016                           </w:t>
      </w:r>
    </w:p>
    <w:p w14:paraId="38E48538" w14:textId="4E221C22" w:rsidR="005816B4" w:rsidRPr="000502B7" w:rsidRDefault="00000000">
      <w:pPr>
        <w:ind w:left="-5" w:right="0"/>
        <w:rPr>
          <w:color w:val="000000" w:themeColor="text1"/>
          <w:sz w:val="22"/>
          <w:szCs w:val="22"/>
        </w:rPr>
      </w:pPr>
      <w:r w:rsidRPr="000502B7">
        <w:rPr>
          <w:color w:val="000000" w:themeColor="text1"/>
          <w:sz w:val="22"/>
          <w:szCs w:val="22"/>
        </w:rPr>
        <w:t>GCSE: 1</w:t>
      </w:r>
      <w:r w:rsidR="00155F9F" w:rsidRPr="000502B7">
        <w:rPr>
          <w:color w:val="000000" w:themeColor="text1"/>
          <w:sz w:val="22"/>
          <w:szCs w:val="22"/>
        </w:rPr>
        <w:t>0</w:t>
      </w:r>
      <w:r w:rsidRPr="000502B7">
        <w:rPr>
          <w:color w:val="000000" w:themeColor="text1"/>
          <w:sz w:val="22"/>
          <w:szCs w:val="22"/>
        </w:rPr>
        <w:t xml:space="preserve"> GCSEs</w:t>
      </w:r>
      <w:r w:rsidRPr="000502B7">
        <w:rPr>
          <w:b/>
          <w:color w:val="000000" w:themeColor="text1"/>
          <w:sz w:val="22"/>
          <w:szCs w:val="22"/>
        </w:rPr>
        <w:t xml:space="preserve"> </w:t>
      </w:r>
      <w:r w:rsidRPr="000502B7">
        <w:rPr>
          <w:color w:val="000000" w:themeColor="text1"/>
          <w:sz w:val="22"/>
          <w:szCs w:val="22"/>
        </w:rPr>
        <w:t xml:space="preserve">from A* to C </w:t>
      </w:r>
    </w:p>
    <w:p w14:paraId="31D79ACC" w14:textId="77777777" w:rsidR="005816B4" w:rsidRPr="000502B7" w:rsidRDefault="00000000">
      <w:pPr>
        <w:ind w:left="-5" w:right="0"/>
        <w:rPr>
          <w:color w:val="000000" w:themeColor="text1"/>
          <w:sz w:val="22"/>
          <w:szCs w:val="22"/>
        </w:rPr>
      </w:pPr>
      <w:r w:rsidRPr="000502B7">
        <w:rPr>
          <w:color w:val="000000" w:themeColor="text1"/>
          <w:sz w:val="22"/>
          <w:szCs w:val="22"/>
        </w:rPr>
        <w:t xml:space="preserve">Including: English Literature (A*), English as Second Language (A), Polish (A) </w:t>
      </w:r>
    </w:p>
    <w:p w14:paraId="375A5BB4" w14:textId="77777777" w:rsidR="005816B4" w:rsidRPr="000502B7" w:rsidRDefault="00000000">
      <w:pPr>
        <w:ind w:left="-5" w:right="0"/>
        <w:rPr>
          <w:color w:val="000000" w:themeColor="text1"/>
          <w:sz w:val="22"/>
          <w:szCs w:val="22"/>
        </w:rPr>
      </w:pPr>
      <w:r w:rsidRPr="000502B7">
        <w:rPr>
          <w:color w:val="000000" w:themeColor="text1"/>
          <w:sz w:val="22"/>
          <w:szCs w:val="22"/>
        </w:rPr>
        <w:t xml:space="preserve">BCS Level 2 ECDL Certificate in IT Application Skills (QCF):  Pass </w:t>
      </w:r>
    </w:p>
    <w:p w14:paraId="1A0CBAE6" w14:textId="77777777" w:rsidR="00D174A4" w:rsidRPr="00D64201" w:rsidRDefault="00D174A4">
      <w:pPr>
        <w:ind w:left="-5" w:right="0"/>
        <w:rPr>
          <w:color w:val="153D63" w:themeColor="text2" w:themeTint="E6"/>
          <w:sz w:val="22"/>
          <w:szCs w:val="22"/>
        </w:rPr>
      </w:pPr>
    </w:p>
    <w:p w14:paraId="2FEB91CE" w14:textId="5CD36E59" w:rsidR="009657F5" w:rsidRPr="004D425B" w:rsidRDefault="00D174A4" w:rsidP="00D174A4">
      <w:pPr>
        <w:spacing w:after="14" w:line="259" w:lineRule="auto"/>
        <w:ind w:left="0" w:right="0" w:firstLine="0"/>
        <w:jc w:val="center"/>
        <w:rPr>
          <w:b/>
          <w:bCs/>
          <w:color w:val="002060"/>
          <w:lang w:val="en-US"/>
        </w:rPr>
      </w:pPr>
      <w:r w:rsidRPr="004D425B">
        <w:rPr>
          <w:b/>
          <w:bCs/>
          <w:color w:val="002060"/>
          <w:lang w:val="en-US"/>
        </w:rPr>
        <w:t>Further Training</w:t>
      </w:r>
    </w:p>
    <w:p w14:paraId="3780AE51" w14:textId="0FB67FDD" w:rsidR="00D174A4" w:rsidRPr="00D174A4" w:rsidRDefault="00D174A4" w:rsidP="00D174A4">
      <w:pPr>
        <w:spacing w:after="14" w:line="259" w:lineRule="auto"/>
        <w:ind w:left="0" w:right="0" w:firstLine="0"/>
        <w:jc w:val="left"/>
        <w:rPr>
          <w:b/>
          <w:bCs/>
          <w:color w:val="002060"/>
          <w:sz w:val="22"/>
          <w:szCs w:val="22"/>
          <w:lang w:val="en-US"/>
        </w:rPr>
      </w:pPr>
      <w:r w:rsidRPr="00D174A4">
        <w:rPr>
          <w:b/>
          <w:bCs/>
          <w:color w:val="002060"/>
          <w:sz w:val="22"/>
          <w:szCs w:val="22"/>
          <w:lang w:val="en-US"/>
        </w:rPr>
        <w:t>University College London                                                                          July-August 2025</w:t>
      </w:r>
    </w:p>
    <w:p w14:paraId="2DF1ED55" w14:textId="38568B72" w:rsidR="00D174A4" w:rsidRPr="00D174A4" w:rsidRDefault="00D174A4" w:rsidP="00D174A4">
      <w:pPr>
        <w:spacing w:after="14" w:line="259" w:lineRule="auto"/>
        <w:ind w:left="0" w:right="0" w:firstLine="0"/>
        <w:jc w:val="left"/>
        <w:rPr>
          <w:b/>
          <w:bCs/>
          <w:color w:val="002060"/>
          <w:sz w:val="22"/>
          <w:szCs w:val="22"/>
          <w:lang w:val="en-US"/>
        </w:rPr>
      </w:pPr>
      <w:r w:rsidRPr="00D174A4">
        <w:rPr>
          <w:b/>
          <w:bCs/>
          <w:color w:val="002060"/>
          <w:sz w:val="22"/>
          <w:szCs w:val="22"/>
          <w:lang w:val="en-US"/>
        </w:rPr>
        <w:t xml:space="preserve">Summer School in Homer – Ancient Philosophy and Homer </w:t>
      </w:r>
    </w:p>
    <w:p w14:paraId="16FCB23F" w14:textId="77777777" w:rsidR="00D174A4" w:rsidRDefault="00D174A4" w:rsidP="00D174A4">
      <w:pPr>
        <w:spacing w:after="14" w:line="259" w:lineRule="auto"/>
        <w:ind w:left="0" w:right="0" w:firstLine="0"/>
        <w:jc w:val="left"/>
        <w:rPr>
          <w:b/>
          <w:bCs/>
          <w:color w:val="153D63" w:themeColor="text2" w:themeTint="E6"/>
          <w:sz w:val="21"/>
          <w:szCs w:val="21"/>
          <w:lang w:val="en-US"/>
        </w:rPr>
      </w:pPr>
    </w:p>
    <w:p w14:paraId="5A0DF931" w14:textId="49A06A02" w:rsidR="00D174A4" w:rsidRPr="00D174A4" w:rsidRDefault="00D174A4" w:rsidP="00D174A4">
      <w:pPr>
        <w:spacing w:after="14" w:line="259" w:lineRule="auto"/>
        <w:ind w:left="0" w:right="0" w:firstLine="0"/>
        <w:jc w:val="left"/>
        <w:rPr>
          <w:b/>
          <w:bCs/>
          <w:color w:val="153D63" w:themeColor="text2" w:themeTint="E6"/>
          <w:sz w:val="22"/>
          <w:szCs w:val="22"/>
          <w:lang w:val="en-US"/>
        </w:rPr>
      </w:pPr>
      <w:r w:rsidRPr="00D174A4">
        <w:rPr>
          <w:b/>
          <w:bCs/>
          <w:color w:val="153D63" w:themeColor="text2" w:themeTint="E6"/>
          <w:sz w:val="22"/>
          <w:szCs w:val="22"/>
          <w:lang w:val="en-US"/>
        </w:rPr>
        <w:t>University College London</w:t>
      </w:r>
      <w:r>
        <w:rPr>
          <w:b/>
          <w:bCs/>
          <w:color w:val="153D63" w:themeColor="text2" w:themeTint="E6"/>
          <w:sz w:val="22"/>
          <w:szCs w:val="22"/>
          <w:lang w:val="en-US"/>
        </w:rPr>
        <w:t xml:space="preserve">                                                                          July 2023</w:t>
      </w:r>
    </w:p>
    <w:p w14:paraId="3D1C395C" w14:textId="39100723" w:rsidR="00D174A4" w:rsidRDefault="00D174A4" w:rsidP="00D174A4">
      <w:pPr>
        <w:spacing w:after="14" w:line="259" w:lineRule="auto"/>
        <w:ind w:left="0" w:right="0" w:firstLine="0"/>
        <w:jc w:val="left"/>
        <w:rPr>
          <w:b/>
          <w:bCs/>
          <w:color w:val="153D63" w:themeColor="text2" w:themeTint="E6"/>
          <w:sz w:val="21"/>
          <w:szCs w:val="21"/>
          <w:lang w:val="en-US"/>
        </w:rPr>
      </w:pPr>
      <w:r>
        <w:rPr>
          <w:b/>
          <w:bCs/>
          <w:color w:val="153D63" w:themeColor="text2" w:themeTint="E6"/>
          <w:sz w:val="21"/>
          <w:szCs w:val="21"/>
          <w:lang w:val="en-US"/>
        </w:rPr>
        <w:t xml:space="preserve">The London Summer School in Classics – Latin I </w:t>
      </w:r>
    </w:p>
    <w:p w14:paraId="3383AE37" w14:textId="77777777" w:rsidR="00D174A4" w:rsidRPr="00D174A4" w:rsidRDefault="00D174A4" w:rsidP="00D174A4">
      <w:pPr>
        <w:spacing w:after="14" w:line="259" w:lineRule="auto"/>
        <w:ind w:left="0" w:right="0" w:firstLine="0"/>
        <w:jc w:val="left"/>
        <w:rPr>
          <w:b/>
          <w:bCs/>
          <w:color w:val="153D63" w:themeColor="text2" w:themeTint="E6"/>
          <w:sz w:val="21"/>
          <w:szCs w:val="21"/>
          <w:lang w:val="en-US"/>
        </w:rPr>
      </w:pPr>
    </w:p>
    <w:p w14:paraId="3093ECEF" w14:textId="55E9C45A" w:rsidR="009657F5" w:rsidRPr="00D174A4" w:rsidRDefault="009657F5" w:rsidP="009657F5">
      <w:pPr>
        <w:spacing w:after="14" w:line="259" w:lineRule="auto"/>
        <w:ind w:left="0" w:right="0" w:firstLine="0"/>
        <w:jc w:val="center"/>
        <w:rPr>
          <w:b/>
          <w:bCs/>
          <w:color w:val="153D63" w:themeColor="text2" w:themeTint="E6"/>
          <w:lang w:val="en-US"/>
        </w:rPr>
      </w:pPr>
      <w:r w:rsidRPr="00D174A4">
        <w:rPr>
          <w:b/>
          <w:bCs/>
          <w:color w:val="153D63" w:themeColor="text2" w:themeTint="E6"/>
          <w:lang w:val="en-US"/>
        </w:rPr>
        <w:t>Publications</w:t>
      </w:r>
    </w:p>
    <w:p w14:paraId="4CB66E94" w14:textId="56E0C641" w:rsidR="009657F5" w:rsidRPr="00D174A4" w:rsidRDefault="009657F5" w:rsidP="009657F5">
      <w:pPr>
        <w:spacing w:after="14" w:line="259" w:lineRule="auto"/>
        <w:ind w:left="0" w:right="0" w:firstLine="0"/>
        <w:rPr>
          <w:b/>
          <w:bCs/>
          <w:color w:val="153D63" w:themeColor="text2" w:themeTint="E6"/>
          <w:sz w:val="22"/>
          <w:szCs w:val="22"/>
          <w:lang w:val="fr-FR"/>
        </w:rPr>
      </w:pPr>
      <w:r w:rsidRPr="00D174A4">
        <w:rPr>
          <w:b/>
          <w:bCs/>
          <w:color w:val="153D63" w:themeColor="text2" w:themeTint="E6"/>
          <w:sz w:val="22"/>
          <w:szCs w:val="22"/>
          <w:lang w:val="fr-FR"/>
        </w:rPr>
        <w:t xml:space="preserve">Journal </w:t>
      </w:r>
      <w:proofErr w:type="gramStart"/>
      <w:r w:rsidRPr="00D174A4">
        <w:rPr>
          <w:b/>
          <w:bCs/>
          <w:color w:val="153D63" w:themeColor="text2" w:themeTint="E6"/>
          <w:sz w:val="22"/>
          <w:szCs w:val="22"/>
          <w:lang w:val="fr-FR"/>
        </w:rPr>
        <w:t>Articles:</w:t>
      </w:r>
      <w:proofErr w:type="gramEnd"/>
    </w:p>
    <w:p w14:paraId="3557017A" w14:textId="5B61E00F" w:rsidR="008D04B8" w:rsidRPr="000502B7" w:rsidRDefault="008D04B8" w:rsidP="008D04B8">
      <w:pPr>
        <w:pStyle w:val="ListParagraph"/>
        <w:numPr>
          <w:ilvl w:val="0"/>
          <w:numId w:val="7"/>
        </w:numPr>
        <w:ind w:right="454"/>
        <w:jc w:val="left"/>
        <w:rPr>
          <w:color w:val="000000" w:themeColor="text1"/>
          <w:sz w:val="22"/>
          <w:szCs w:val="22"/>
        </w:rPr>
      </w:pPr>
      <w:r w:rsidRPr="000502B7">
        <w:rPr>
          <w:color w:val="000000" w:themeColor="text1"/>
          <w:sz w:val="22"/>
          <w:szCs w:val="22"/>
        </w:rPr>
        <w:lastRenderedPageBreak/>
        <w:t xml:space="preserve">(Upcoming) </w:t>
      </w:r>
      <w:r w:rsidRPr="000502B7">
        <w:rPr>
          <w:i/>
          <w:iCs/>
          <w:color w:val="000000" w:themeColor="text1"/>
          <w:sz w:val="22"/>
          <w:szCs w:val="22"/>
        </w:rPr>
        <w:t>Herodotus’ Engagement with the Egyptian Debate on the Legitimacy of Amasis’ Kingship</w:t>
      </w:r>
      <w:r w:rsidRPr="000502B7">
        <w:rPr>
          <w:color w:val="000000" w:themeColor="text1"/>
          <w:sz w:val="22"/>
          <w:szCs w:val="22"/>
        </w:rPr>
        <w:t xml:space="preserve"> in </w:t>
      </w:r>
      <w:proofErr w:type="spellStart"/>
      <w:r w:rsidRPr="000502B7">
        <w:rPr>
          <w:i/>
          <w:iCs/>
          <w:color w:val="000000" w:themeColor="text1"/>
          <w:sz w:val="22"/>
          <w:szCs w:val="22"/>
        </w:rPr>
        <w:t>Syllogos</w:t>
      </w:r>
      <w:proofErr w:type="spellEnd"/>
      <w:r w:rsidRPr="000502B7">
        <w:rPr>
          <w:i/>
          <w:iCs/>
          <w:color w:val="000000" w:themeColor="text1"/>
          <w:sz w:val="22"/>
          <w:szCs w:val="22"/>
        </w:rPr>
        <w:t>. Herodotus Journal</w:t>
      </w:r>
    </w:p>
    <w:p w14:paraId="14F7433E" w14:textId="25835E65" w:rsidR="00AF1914" w:rsidRPr="000502B7" w:rsidRDefault="00E7382D" w:rsidP="00AF1914">
      <w:pPr>
        <w:pStyle w:val="ListParagraph"/>
        <w:numPr>
          <w:ilvl w:val="0"/>
          <w:numId w:val="3"/>
        </w:numPr>
        <w:spacing w:after="14" w:line="259" w:lineRule="auto"/>
        <w:ind w:left="470" w:right="0" w:hanging="357"/>
        <w:rPr>
          <w:i/>
          <w:iCs/>
          <w:color w:val="000000" w:themeColor="text1"/>
          <w:sz w:val="22"/>
          <w:szCs w:val="22"/>
        </w:rPr>
      </w:pPr>
      <w:r w:rsidRPr="000502B7">
        <w:rPr>
          <w:color w:val="000000" w:themeColor="text1"/>
          <w:sz w:val="22"/>
          <w:szCs w:val="22"/>
        </w:rPr>
        <w:t>(</w:t>
      </w:r>
      <w:r w:rsidR="008D04B8" w:rsidRPr="000502B7">
        <w:rPr>
          <w:color w:val="000000" w:themeColor="text1"/>
          <w:sz w:val="22"/>
          <w:szCs w:val="22"/>
        </w:rPr>
        <w:t>Upcoming</w:t>
      </w:r>
      <w:r w:rsidRPr="000502B7">
        <w:rPr>
          <w:color w:val="000000" w:themeColor="text1"/>
          <w:sz w:val="22"/>
          <w:szCs w:val="22"/>
        </w:rPr>
        <w:t xml:space="preserve">) </w:t>
      </w:r>
      <w:r w:rsidR="009657F5" w:rsidRPr="000502B7">
        <w:rPr>
          <w:i/>
          <w:iCs/>
          <w:color w:val="000000" w:themeColor="text1"/>
          <w:sz w:val="22"/>
          <w:szCs w:val="22"/>
        </w:rPr>
        <w:t>The Fire that Saved the Scroll: The Derveni Papyrus and its Place in Macedonian Elite Funerary Religion</w:t>
      </w:r>
      <w:r w:rsidR="009657F5" w:rsidRPr="000502B7">
        <w:rPr>
          <w:color w:val="000000" w:themeColor="text1"/>
          <w:sz w:val="22"/>
          <w:szCs w:val="22"/>
        </w:rPr>
        <w:t xml:space="preserve"> </w:t>
      </w:r>
      <w:r w:rsidRPr="000502B7">
        <w:rPr>
          <w:color w:val="000000" w:themeColor="text1"/>
          <w:sz w:val="22"/>
          <w:szCs w:val="22"/>
        </w:rPr>
        <w:t xml:space="preserve">in </w:t>
      </w:r>
      <w:r w:rsidRPr="000502B7">
        <w:rPr>
          <w:i/>
          <w:iCs/>
          <w:color w:val="000000" w:themeColor="text1"/>
          <w:sz w:val="22"/>
          <w:szCs w:val="22"/>
        </w:rPr>
        <w:t>Karanos, Bulletin of Ancient Macedonian Studies</w:t>
      </w:r>
      <w:r w:rsidR="00AF1914" w:rsidRPr="000502B7">
        <w:rPr>
          <w:i/>
          <w:iCs/>
          <w:color w:val="000000" w:themeColor="text1"/>
          <w:sz w:val="22"/>
          <w:szCs w:val="22"/>
        </w:rPr>
        <w:t>.</w:t>
      </w:r>
    </w:p>
    <w:p w14:paraId="040A2E37" w14:textId="0F76E50D" w:rsidR="00AF1914" w:rsidRPr="000502B7" w:rsidRDefault="00471C01" w:rsidP="00AF1914">
      <w:pPr>
        <w:pStyle w:val="ListParagraph"/>
        <w:numPr>
          <w:ilvl w:val="0"/>
          <w:numId w:val="3"/>
        </w:numPr>
        <w:spacing w:after="14" w:line="259" w:lineRule="auto"/>
        <w:ind w:left="470" w:right="0" w:hanging="357"/>
        <w:rPr>
          <w:i/>
          <w:iCs/>
          <w:color w:val="000000" w:themeColor="text1"/>
          <w:sz w:val="22"/>
          <w:szCs w:val="22"/>
        </w:rPr>
      </w:pPr>
      <w:r w:rsidRPr="000502B7">
        <w:rPr>
          <w:color w:val="000000" w:themeColor="text1"/>
          <w:sz w:val="22"/>
          <w:szCs w:val="22"/>
        </w:rPr>
        <w:t xml:space="preserve">(2023) </w:t>
      </w:r>
      <w:r w:rsidRPr="000502B7">
        <w:rPr>
          <w:i/>
          <w:iCs/>
          <w:color w:val="000000" w:themeColor="text1"/>
          <w:sz w:val="22"/>
          <w:szCs w:val="22"/>
        </w:rPr>
        <w:t>Intertextuality, Persona Theory and Semiotics: An Interpretation of Ode 1.27 and Epode 1</w:t>
      </w:r>
      <w:r w:rsidRPr="000502B7">
        <w:rPr>
          <w:color w:val="000000" w:themeColor="text1"/>
          <w:sz w:val="22"/>
          <w:szCs w:val="22"/>
        </w:rPr>
        <w:t xml:space="preserve"> in </w:t>
      </w:r>
      <w:r w:rsidRPr="000502B7">
        <w:rPr>
          <w:i/>
          <w:iCs/>
          <w:color w:val="000000" w:themeColor="text1"/>
          <w:sz w:val="22"/>
          <w:szCs w:val="22"/>
        </w:rPr>
        <w:t>Ekklesia Magazine. The Online Magazine for Classics and Ancient History</w:t>
      </w:r>
      <w:r w:rsidR="00AF1914" w:rsidRPr="000502B7">
        <w:rPr>
          <w:i/>
          <w:iCs/>
          <w:color w:val="000000" w:themeColor="text1"/>
          <w:sz w:val="22"/>
          <w:szCs w:val="22"/>
        </w:rPr>
        <w:t>.</w:t>
      </w:r>
    </w:p>
    <w:p w14:paraId="77678586" w14:textId="4981C16A" w:rsidR="008D04B8" w:rsidRPr="000502B7" w:rsidRDefault="00471C01" w:rsidP="008D04B8">
      <w:pPr>
        <w:pStyle w:val="ListParagraph"/>
        <w:numPr>
          <w:ilvl w:val="0"/>
          <w:numId w:val="3"/>
        </w:numPr>
        <w:spacing w:after="14" w:line="259" w:lineRule="auto"/>
        <w:ind w:left="470" w:right="0" w:hanging="357"/>
        <w:rPr>
          <w:i/>
          <w:iCs/>
          <w:color w:val="000000" w:themeColor="text1"/>
          <w:sz w:val="22"/>
          <w:szCs w:val="22"/>
        </w:rPr>
      </w:pPr>
      <w:r w:rsidRPr="000502B7">
        <w:rPr>
          <w:color w:val="000000" w:themeColor="text1"/>
          <w:sz w:val="22"/>
          <w:szCs w:val="22"/>
        </w:rPr>
        <w:t xml:space="preserve">(2023) </w:t>
      </w:r>
      <w:r w:rsidRPr="000502B7">
        <w:rPr>
          <w:i/>
          <w:iCs/>
          <w:color w:val="000000" w:themeColor="text1"/>
          <w:sz w:val="22"/>
          <w:szCs w:val="22"/>
        </w:rPr>
        <w:t xml:space="preserve">The Timotheus Papyrus and The Curse of Artemisia as Helleno-Memphite Texts </w:t>
      </w:r>
      <w:r w:rsidRPr="000502B7">
        <w:rPr>
          <w:color w:val="000000" w:themeColor="text1"/>
          <w:sz w:val="22"/>
          <w:szCs w:val="22"/>
        </w:rPr>
        <w:t xml:space="preserve">in </w:t>
      </w:r>
      <w:r w:rsidRPr="000502B7">
        <w:rPr>
          <w:i/>
          <w:iCs/>
          <w:color w:val="000000" w:themeColor="text1"/>
          <w:sz w:val="22"/>
          <w:szCs w:val="22"/>
        </w:rPr>
        <w:t>Ekklesia Magazine. The Online Magazine for Classics and Ancient History</w:t>
      </w:r>
      <w:r w:rsidR="00AF1914" w:rsidRPr="000502B7">
        <w:rPr>
          <w:i/>
          <w:iCs/>
          <w:color w:val="000000" w:themeColor="text1"/>
          <w:sz w:val="22"/>
          <w:szCs w:val="22"/>
        </w:rPr>
        <w:t>.</w:t>
      </w:r>
    </w:p>
    <w:p w14:paraId="7BB4D188" w14:textId="5451441F" w:rsidR="005816B4" w:rsidRPr="00D64201" w:rsidRDefault="005816B4" w:rsidP="00627367">
      <w:pPr>
        <w:spacing w:after="14" w:line="259" w:lineRule="auto"/>
        <w:ind w:left="0" w:right="0" w:firstLine="0"/>
        <w:jc w:val="left"/>
        <w:rPr>
          <w:color w:val="153D63" w:themeColor="text2" w:themeTint="E6"/>
          <w:sz w:val="22"/>
          <w:szCs w:val="22"/>
        </w:rPr>
      </w:pPr>
    </w:p>
    <w:p w14:paraId="47AD8349" w14:textId="6B0F6745" w:rsidR="008D04B8" w:rsidRDefault="008D04B8" w:rsidP="00AF1914">
      <w:pPr>
        <w:pStyle w:val="Heading1"/>
        <w:ind w:right="5"/>
        <w:rPr>
          <w:sz w:val="24"/>
          <w:szCs w:val="22"/>
        </w:rPr>
      </w:pPr>
      <w:r w:rsidRPr="00D64201">
        <w:rPr>
          <w:sz w:val="24"/>
          <w:szCs w:val="22"/>
        </w:rPr>
        <w:t>Presentations</w:t>
      </w:r>
      <w:r w:rsidR="00D64201" w:rsidRPr="00D64201">
        <w:rPr>
          <w:sz w:val="24"/>
          <w:szCs w:val="22"/>
        </w:rPr>
        <w:t xml:space="preserve"> and Conferences</w:t>
      </w:r>
    </w:p>
    <w:p w14:paraId="491E2046" w14:textId="77777777" w:rsidR="00FE27E0" w:rsidRPr="00FE27E0" w:rsidRDefault="00FE27E0" w:rsidP="00FE27E0"/>
    <w:p w14:paraId="0BC55749" w14:textId="371A2E2A" w:rsidR="00BE422B" w:rsidRPr="00BE422B" w:rsidRDefault="00BE422B" w:rsidP="00BE422B">
      <w:pPr>
        <w:pStyle w:val="ListParagraph"/>
        <w:numPr>
          <w:ilvl w:val="0"/>
          <w:numId w:val="7"/>
        </w:numPr>
        <w:rPr>
          <w:i/>
          <w:iCs/>
          <w:sz w:val="22"/>
          <w:szCs w:val="22"/>
        </w:rPr>
      </w:pPr>
      <w:proofErr w:type="spellStart"/>
      <w:r w:rsidRPr="00BE422B">
        <w:rPr>
          <w:i/>
          <w:iCs/>
          <w:sz w:val="22"/>
          <w:szCs w:val="22"/>
        </w:rPr>
        <w:t>Sarapis</w:t>
      </w:r>
      <w:proofErr w:type="spellEnd"/>
      <w:r w:rsidRPr="00BE422B">
        <w:rPr>
          <w:i/>
          <w:iCs/>
          <w:sz w:val="22"/>
          <w:szCs w:val="22"/>
        </w:rPr>
        <w:t xml:space="preserve"> and Isis on </w:t>
      </w:r>
      <w:r>
        <w:rPr>
          <w:i/>
          <w:iCs/>
          <w:sz w:val="22"/>
          <w:szCs w:val="22"/>
        </w:rPr>
        <w:t>Apollon’</w:t>
      </w:r>
      <w:r w:rsidRPr="00BE422B">
        <w:rPr>
          <w:i/>
          <w:iCs/>
          <w:sz w:val="22"/>
          <w:szCs w:val="22"/>
        </w:rPr>
        <w:t>s</w:t>
      </w:r>
      <w:r>
        <w:rPr>
          <w:i/>
          <w:iCs/>
          <w:sz w:val="22"/>
          <w:szCs w:val="22"/>
        </w:rPr>
        <w:t xml:space="preserve"> Sacred Island</w:t>
      </w:r>
      <w:r w:rsidRPr="00BE422B">
        <w:rPr>
          <w:i/>
          <w:iCs/>
          <w:sz w:val="22"/>
          <w:szCs w:val="22"/>
        </w:rPr>
        <w:t>: Some Remarks on Religious Syncretism in Graeco-Egyptian Material Culture and Epigraphy</w:t>
      </w:r>
      <w:r>
        <w:rPr>
          <w:i/>
          <w:iCs/>
          <w:sz w:val="22"/>
          <w:szCs w:val="22"/>
        </w:rPr>
        <w:t xml:space="preserve"> at the Delian </w:t>
      </w:r>
      <w:proofErr w:type="spellStart"/>
      <w:r>
        <w:rPr>
          <w:i/>
          <w:iCs/>
          <w:sz w:val="22"/>
          <w:szCs w:val="22"/>
        </w:rPr>
        <w:t>Sarapeia</w:t>
      </w:r>
      <w:proofErr w:type="spellEnd"/>
      <w:r>
        <w:rPr>
          <w:sz w:val="22"/>
          <w:szCs w:val="22"/>
        </w:rPr>
        <w:t>, Archaeology, Classics and Egyptology Work-in-Progress Seminar, University of Liverpool, November 26, 2025</w:t>
      </w:r>
    </w:p>
    <w:p w14:paraId="412F607D" w14:textId="77777777" w:rsidR="00BE422B" w:rsidRPr="00BE422B" w:rsidRDefault="00BE422B" w:rsidP="00BE422B">
      <w:pPr>
        <w:pStyle w:val="ListParagraph"/>
        <w:ind w:firstLine="0"/>
        <w:rPr>
          <w:i/>
          <w:iCs/>
          <w:sz w:val="22"/>
          <w:szCs w:val="22"/>
        </w:rPr>
      </w:pPr>
    </w:p>
    <w:p w14:paraId="176CC7FE" w14:textId="2A7B2C48" w:rsidR="00FE27E0" w:rsidRPr="00FE27E0" w:rsidRDefault="00BE422B" w:rsidP="00FE27E0">
      <w:pPr>
        <w:pStyle w:val="ListParagraph"/>
        <w:numPr>
          <w:ilvl w:val="0"/>
          <w:numId w:val="7"/>
        </w:numPr>
        <w:rPr>
          <w:i/>
          <w:iCs/>
          <w:sz w:val="22"/>
          <w:szCs w:val="22"/>
        </w:rPr>
      </w:pPr>
      <w:proofErr w:type="spellStart"/>
      <w:r w:rsidRPr="00BE422B">
        <w:rPr>
          <w:i/>
          <w:iCs/>
          <w:sz w:val="22"/>
          <w:szCs w:val="22"/>
        </w:rPr>
        <w:t>Sarapis</w:t>
      </w:r>
      <w:proofErr w:type="spellEnd"/>
      <w:r w:rsidRPr="00BE422B">
        <w:rPr>
          <w:i/>
          <w:iCs/>
          <w:sz w:val="22"/>
          <w:szCs w:val="22"/>
        </w:rPr>
        <w:t xml:space="preserve"> and Isis on Delos: Some Remarks on Religious Syncretism in local Graeco-Egyptian Material Culture and Epigraphy</w:t>
      </w:r>
      <w:r>
        <w:rPr>
          <w:sz w:val="22"/>
          <w:szCs w:val="22"/>
        </w:rPr>
        <w:t>, Classics, Ancient History, Religion and Theology Work-in-Progress Seminar, University of Exeter, December 5, 2025</w:t>
      </w:r>
    </w:p>
    <w:p w14:paraId="0E53032E" w14:textId="77777777" w:rsidR="00FE27E0" w:rsidRPr="00FE27E0" w:rsidRDefault="00FE27E0" w:rsidP="00FE27E0">
      <w:pPr>
        <w:ind w:left="0" w:firstLine="0"/>
        <w:rPr>
          <w:i/>
          <w:iCs/>
          <w:sz w:val="22"/>
          <w:szCs w:val="22"/>
        </w:rPr>
      </w:pPr>
    </w:p>
    <w:p w14:paraId="676CAF66" w14:textId="77777777" w:rsidR="00FE27E0" w:rsidRPr="00FE27E0" w:rsidRDefault="00BE422B" w:rsidP="00FE27E0">
      <w:pPr>
        <w:pStyle w:val="ListParagraph"/>
        <w:numPr>
          <w:ilvl w:val="0"/>
          <w:numId w:val="7"/>
        </w:numPr>
        <w:rPr>
          <w:i/>
          <w:iCs/>
          <w:sz w:val="22"/>
          <w:szCs w:val="22"/>
        </w:rPr>
      </w:pPr>
      <w:proofErr w:type="spellStart"/>
      <w:r>
        <w:rPr>
          <w:i/>
          <w:iCs/>
          <w:sz w:val="22"/>
          <w:szCs w:val="22"/>
        </w:rPr>
        <w:t>Sarapis</w:t>
      </w:r>
      <w:proofErr w:type="spellEnd"/>
      <w:r>
        <w:rPr>
          <w:i/>
          <w:iCs/>
          <w:sz w:val="22"/>
          <w:szCs w:val="22"/>
        </w:rPr>
        <w:t xml:space="preserve"> and Isis on Delos: Some Remarks on Religious Syncretism </w:t>
      </w:r>
      <w:r w:rsidR="00FE27E0">
        <w:rPr>
          <w:i/>
          <w:iCs/>
          <w:sz w:val="22"/>
          <w:szCs w:val="22"/>
        </w:rPr>
        <w:t xml:space="preserve">in Local Graeco-Egyptian Archaeology and Epigraphy, </w:t>
      </w:r>
      <w:r w:rsidR="00FE27E0">
        <w:rPr>
          <w:sz w:val="22"/>
          <w:szCs w:val="22"/>
        </w:rPr>
        <w:t>Merseyside Archaeology Society, March 19, 2026</w:t>
      </w:r>
    </w:p>
    <w:p w14:paraId="4F91DA29" w14:textId="77777777" w:rsidR="00FE27E0" w:rsidRPr="00FE27E0" w:rsidRDefault="00FE27E0" w:rsidP="00FE27E0">
      <w:pPr>
        <w:pStyle w:val="ListParagraph"/>
        <w:rPr>
          <w:i/>
          <w:iCs/>
        </w:rPr>
      </w:pPr>
    </w:p>
    <w:p w14:paraId="0466A0E1" w14:textId="41EE08F4" w:rsidR="00D64201" w:rsidRPr="006404B2" w:rsidRDefault="00FE27E0" w:rsidP="00FE27E0">
      <w:pPr>
        <w:pStyle w:val="ListParagraph"/>
        <w:numPr>
          <w:ilvl w:val="0"/>
          <w:numId w:val="7"/>
        </w:numPr>
        <w:rPr>
          <w:i/>
          <w:iCs/>
          <w:sz w:val="21"/>
          <w:szCs w:val="21"/>
        </w:rPr>
      </w:pPr>
      <w:r w:rsidRPr="00FE27E0">
        <w:rPr>
          <w:i/>
          <w:iCs/>
          <w:sz w:val="22"/>
          <w:szCs w:val="22"/>
        </w:rPr>
        <w:t xml:space="preserve">Appropriating Egypt in the Divine Iconography of Anubis, </w:t>
      </w:r>
      <w:proofErr w:type="spellStart"/>
      <w:r w:rsidRPr="00FE27E0">
        <w:rPr>
          <w:i/>
          <w:iCs/>
          <w:sz w:val="22"/>
          <w:szCs w:val="22"/>
        </w:rPr>
        <w:t>Harpokrates</w:t>
      </w:r>
      <w:proofErr w:type="spellEnd"/>
      <w:r w:rsidRPr="00FE27E0">
        <w:rPr>
          <w:i/>
          <w:iCs/>
          <w:sz w:val="22"/>
          <w:szCs w:val="22"/>
        </w:rPr>
        <w:t xml:space="preserve"> and Isis in the </w:t>
      </w:r>
      <w:proofErr w:type="spellStart"/>
      <w:r w:rsidRPr="00FE27E0">
        <w:rPr>
          <w:i/>
          <w:iCs/>
          <w:sz w:val="22"/>
          <w:szCs w:val="22"/>
        </w:rPr>
        <w:t>Sarapeia</w:t>
      </w:r>
      <w:proofErr w:type="spellEnd"/>
      <w:r w:rsidRPr="00FE27E0">
        <w:rPr>
          <w:i/>
          <w:iCs/>
          <w:sz w:val="22"/>
          <w:szCs w:val="22"/>
        </w:rPr>
        <w:t xml:space="preserve"> on Hellenistic Delos</w:t>
      </w:r>
      <w:r>
        <w:rPr>
          <w:i/>
          <w:iCs/>
          <w:sz w:val="22"/>
          <w:szCs w:val="22"/>
        </w:rPr>
        <w:t xml:space="preserve">, </w:t>
      </w:r>
      <w:r w:rsidRPr="006404B2">
        <w:rPr>
          <w:sz w:val="22"/>
          <w:szCs w:val="22"/>
        </w:rPr>
        <w:t>Egypt as Origin and Destination: An International Seminar</w:t>
      </w:r>
      <w:r>
        <w:rPr>
          <w:i/>
          <w:iCs/>
          <w:sz w:val="22"/>
          <w:szCs w:val="22"/>
        </w:rPr>
        <w:t xml:space="preserve">, </w:t>
      </w:r>
      <w:r>
        <w:rPr>
          <w:sz w:val="22"/>
          <w:szCs w:val="22"/>
        </w:rPr>
        <w:t>Roma Tre University, 26-27</w:t>
      </w:r>
      <w:r w:rsidRPr="00FE27E0">
        <w:rPr>
          <w:sz w:val="22"/>
          <w:szCs w:val="22"/>
          <w:vertAlign w:val="superscript"/>
        </w:rPr>
        <w:t>th</w:t>
      </w:r>
      <w:r>
        <w:rPr>
          <w:sz w:val="22"/>
          <w:szCs w:val="22"/>
        </w:rPr>
        <w:t xml:space="preserve"> </w:t>
      </w:r>
      <w:proofErr w:type="gramStart"/>
      <w:r>
        <w:rPr>
          <w:sz w:val="22"/>
          <w:szCs w:val="22"/>
        </w:rPr>
        <w:t>March,</w:t>
      </w:r>
      <w:proofErr w:type="gramEnd"/>
      <w:r>
        <w:rPr>
          <w:sz w:val="22"/>
          <w:szCs w:val="22"/>
        </w:rPr>
        <w:t xml:space="preserve"> 2026</w:t>
      </w:r>
    </w:p>
    <w:p w14:paraId="643F5D58" w14:textId="77777777" w:rsidR="006404B2" w:rsidRPr="006404B2" w:rsidRDefault="006404B2" w:rsidP="006404B2">
      <w:pPr>
        <w:pStyle w:val="ListParagraph"/>
        <w:rPr>
          <w:i/>
          <w:iCs/>
          <w:sz w:val="21"/>
          <w:szCs w:val="21"/>
        </w:rPr>
      </w:pPr>
    </w:p>
    <w:p w14:paraId="46D7EA2B" w14:textId="1CF0DF7C" w:rsidR="006404B2" w:rsidRPr="006404B2" w:rsidRDefault="006B4C08" w:rsidP="00FE27E0">
      <w:pPr>
        <w:pStyle w:val="ListParagraph"/>
        <w:numPr>
          <w:ilvl w:val="0"/>
          <w:numId w:val="7"/>
        </w:numPr>
        <w:rPr>
          <w:i/>
          <w:iCs/>
          <w:sz w:val="22"/>
          <w:szCs w:val="22"/>
        </w:rPr>
      </w:pPr>
      <w:r w:rsidRPr="006B4C08">
        <w:rPr>
          <w:i/>
          <w:iCs/>
          <w:sz w:val="22"/>
          <w:szCs w:val="22"/>
        </w:rPr>
        <w:t xml:space="preserve">Dogs, Bulls, Sphinxes, Hawks: Divine Zoomorphism in the </w:t>
      </w:r>
      <w:proofErr w:type="spellStart"/>
      <w:r w:rsidRPr="006B4C08">
        <w:rPr>
          <w:i/>
          <w:iCs/>
          <w:sz w:val="22"/>
          <w:szCs w:val="22"/>
        </w:rPr>
        <w:t>Sarapeia</w:t>
      </w:r>
      <w:proofErr w:type="spellEnd"/>
      <w:r w:rsidRPr="006B4C08">
        <w:rPr>
          <w:i/>
          <w:iCs/>
          <w:sz w:val="22"/>
          <w:szCs w:val="22"/>
        </w:rPr>
        <w:t xml:space="preserve"> on Delos</w:t>
      </w:r>
      <w:r>
        <w:rPr>
          <w:sz w:val="22"/>
          <w:szCs w:val="22"/>
        </w:rPr>
        <w:t xml:space="preserve">, </w:t>
      </w:r>
      <w:r w:rsidR="006404B2" w:rsidRPr="006404B2">
        <w:rPr>
          <w:sz w:val="22"/>
          <w:szCs w:val="22"/>
        </w:rPr>
        <w:t>Exeter Work-In-Progress Seminar, University of Exeter, 22</w:t>
      </w:r>
      <w:r w:rsidR="006404B2" w:rsidRPr="006404B2">
        <w:rPr>
          <w:sz w:val="22"/>
          <w:szCs w:val="22"/>
          <w:vertAlign w:val="superscript"/>
        </w:rPr>
        <w:t>nd</w:t>
      </w:r>
      <w:r w:rsidR="006404B2" w:rsidRPr="006404B2">
        <w:rPr>
          <w:sz w:val="22"/>
          <w:szCs w:val="22"/>
        </w:rPr>
        <w:t xml:space="preserve"> May 2026</w:t>
      </w:r>
    </w:p>
    <w:p w14:paraId="3A998942" w14:textId="77777777" w:rsidR="00D64201" w:rsidRPr="00D64201" w:rsidRDefault="00D64201" w:rsidP="00D64201">
      <w:pPr>
        <w:rPr>
          <w:sz w:val="22"/>
          <w:szCs w:val="22"/>
        </w:rPr>
      </w:pPr>
    </w:p>
    <w:p w14:paraId="7BF3A11C" w14:textId="77777777" w:rsidR="00D64201" w:rsidRPr="00D64201" w:rsidRDefault="00D64201" w:rsidP="00D64201">
      <w:pPr>
        <w:spacing w:after="14" w:line="259" w:lineRule="auto"/>
        <w:ind w:left="0" w:right="0" w:firstLine="0"/>
        <w:jc w:val="center"/>
        <w:rPr>
          <w:b/>
          <w:bCs/>
          <w:color w:val="0F4761" w:themeColor="accent1" w:themeShade="BF"/>
        </w:rPr>
      </w:pPr>
      <w:r w:rsidRPr="00D64201">
        <w:rPr>
          <w:b/>
          <w:bCs/>
          <w:color w:val="0F4761" w:themeColor="accent1" w:themeShade="BF"/>
        </w:rPr>
        <w:t>Professional Membership and Funding Awarded</w:t>
      </w:r>
    </w:p>
    <w:p w14:paraId="6708D3C4" w14:textId="77777777" w:rsidR="00D64201" w:rsidRPr="00D64201" w:rsidRDefault="00D64201" w:rsidP="00D64201">
      <w:pPr>
        <w:spacing w:after="14" w:line="259" w:lineRule="auto"/>
        <w:ind w:left="0" w:right="0" w:firstLine="0"/>
        <w:jc w:val="center"/>
        <w:rPr>
          <w:b/>
          <w:bCs/>
          <w:color w:val="153D63" w:themeColor="text2" w:themeTint="E6"/>
        </w:rPr>
      </w:pPr>
    </w:p>
    <w:p w14:paraId="4C78A542" w14:textId="3CE68FE3" w:rsidR="00D64201" w:rsidRDefault="00D64201" w:rsidP="00D64201">
      <w:pPr>
        <w:spacing w:after="14" w:line="259" w:lineRule="auto"/>
        <w:ind w:left="0" w:right="0" w:firstLine="0"/>
        <w:jc w:val="center"/>
        <w:rPr>
          <w:color w:val="000000" w:themeColor="text1"/>
          <w:sz w:val="22"/>
          <w:szCs w:val="22"/>
        </w:rPr>
      </w:pPr>
      <w:r w:rsidRPr="006B479C">
        <w:rPr>
          <w:color w:val="000000" w:themeColor="text1"/>
          <w:sz w:val="22"/>
          <w:szCs w:val="22"/>
        </w:rPr>
        <w:t>Member of the Hellenic Society since 2024</w:t>
      </w:r>
    </w:p>
    <w:p w14:paraId="1A453FB7" w14:textId="081E6D24" w:rsidR="00832526" w:rsidRDefault="00832526" w:rsidP="00D64201">
      <w:pPr>
        <w:spacing w:after="14" w:line="259" w:lineRule="auto"/>
        <w:ind w:left="0" w:right="0" w:firstLine="0"/>
        <w:jc w:val="center"/>
        <w:rPr>
          <w:color w:val="000000" w:themeColor="text1"/>
          <w:sz w:val="22"/>
          <w:szCs w:val="22"/>
        </w:rPr>
      </w:pPr>
      <w:r>
        <w:rPr>
          <w:color w:val="000000" w:themeColor="text1"/>
          <w:sz w:val="22"/>
          <w:szCs w:val="22"/>
        </w:rPr>
        <w:t>Member of the Egypt Exploration Society since 2026</w:t>
      </w:r>
    </w:p>
    <w:p w14:paraId="2B781E8D" w14:textId="6019F497" w:rsidR="000065A5" w:rsidRPr="006B4C08" w:rsidRDefault="000065A5" w:rsidP="00D64201">
      <w:pPr>
        <w:spacing w:after="14" w:line="259" w:lineRule="auto"/>
        <w:ind w:left="0" w:right="0" w:firstLine="0"/>
        <w:jc w:val="center"/>
        <w:rPr>
          <w:i/>
          <w:iCs/>
          <w:color w:val="000000" w:themeColor="text1"/>
          <w:sz w:val="22"/>
          <w:szCs w:val="22"/>
        </w:rPr>
      </w:pPr>
      <w:r>
        <w:rPr>
          <w:color w:val="000000" w:themeColor="text1"/>
          <w:sz w:val="22"/>
          <w:szCs w:val="22"/>
        </w:rPr>
        <w:t xml:space="preserve">Ancient History Editor for </w:t>
      </w:r>
      <w:r w:rsidRPr="006B4C08">
        <w:rPr>
          <w:i/>
          <w:iCs/>
          <w:color w:val="000000" w:themeColor="text1"/>
          <w:sz w:val="22"/>
          <w:szCs w:val="22"/>
        </w:rPr>
        <w:t>Kleos, Amsterdam Bulletin of Ancient Studies and Archaeology</w:t>
      </w:r>
    </w:p>
    <w:p w14:paraId="0C7F5C5C" w14:textId="21AC6FB1" w:rsidR="006B4C08" w:rsidRPr="006B4C08" w:rsidRDefault="006B4C08" w:rsidP="00D64201">
      <w:pPr>
        <w:spacing w:after="14" w:line="259" w:lineRule="auto"/>
        <w:ind w:left="0" w:right="0" w:firstLine="0"/>
        <w:jc w:val="center"/>
        <w:rPr>
          <w:i/>
          <w:iCs/>
          <w:color w:val="000000" w:themeColor="text1"/>
          <w:sz w:val="22"/>
          <w:szCs w:val="22"/>
        </w:rPr>
      </w:pPr>
      <w:r>
        <w:rPr>
          <w:color w:val="000000" w:themeColor="text1"/>
          <w:sz w:val="22"/>
          <w:szCs w:val="22"/>
        </w:rPr>
        <w:t xml:space="preserve">Editor for </w:t>
      </w:r>
      <w:r>
        <w:rPr>
          <w:i/>
          <w:iCs/>
          <w:color w:val="000000" w:themeColor="text1"/>
          <w:sz w:val="22"/>
          <w:szCs w:val="22"/>
        </w:rPr>
        <w:t>Pegasus, Journal for the University of Exeter’s Classics and Ancient History Department</w:t>
      </w:r>
    </w:p>
    <w:p w14:paraId="4B68B901" w14:textId="78D19849" w:rsidR="00D64201" w:rsidRPr="006B479C" w:rsidRDefault="00D64201" w:rsidP="00D64201">
      <w:pPr>
        <w:spacing w:after="14" w:line="259" w:lineRule="auto"/>
        <w:ind w:left="0" w:right="0" w:firstLine="0"/>
        <w:jc w:val="center"/>
        <w:rPr>
          <w:color w:val="000000" w:themeColor="text1"/>
          <w:sz w:val="22"/>
          <w:szCs w:val="22"/>
        </w:rPr>
      </w:pPr>
      <w:r w:rsidRPr="006B479C">
        <w:rPr>
          <w:color w:val="000000" w:themeColor="text1"/>
          <w:sz w:val="22"/>
          <w:szCs w:val="22"/>
        </w:rPr>
        <w:t>Hellenic Society Access Grants - December 2024; June 2025</w:t>
      </w:r>
    </w:p>
    <w:p w14:paraId="3B27ABB9" w14:textId="6F459C0F" w:rsidR="00D64201" w:rsidRDefault="00D64201" w:rsidP="00D64201">
      <w:pPr>
        <w:spacing w:after="14" w:line="259" w:lineRule="auto"/>
        <w:ind w:left="0" w:right="0" w:firstLine="0"/>
        <w:jc w:val="center"/>
        <w:rPr>
          <w:color w:val="000000" w:themeColor="text1"/>
          <w:sz w:val="22"/>
          <w:szCs w:val="22"/>
        </w:rPr>
      </w:pPr>
      <w:r w:rsidRPr="006B479C">
        <w:rPr>
          <w:color w:val="000000" w:themeColor="text1"/>
          <w:sz w:val="22"/>
          <w:szCs w:val="22"/>
        </w:rPr>
        <w:t>CUCD Individual Microgrant</w:t>
      </w:r>
      <w:r w:rsidR="004D425B">
        <w:rPr>
          <w:color w:val="000000" w:themeColor="text1"/>
          <w:sz w:val="22"/>
          <w:szCs w:val="22"/>
        </w:rPr>
        <w:t>s</w:t>
      </w:r>
      <w:r w:rsidRPr="006B479C">
        <w:rPr>
          <w:color w:val="000000" w:themeColor="text1"/>
          <w:sz w:val="22"/>
          <w:szCs w:val="22"/>
        </w:rPr>
        <w:t xml:space="preserve"> - May 2025</w:t>
      </w:r>
      <w:r w:rsidR="004D425B">
        <w:rPr>
          <w:color w:val="000000" w:themeColor="text1"/>
          <w:sz w:val="22"/>
          <w:szCs w:val="22"/>
        </w:rPr>
        <w:t xml:space="preserve"> and February 202</w:t>
      </w:r>
      <w:r w:rsidR="001C16A8">
        <w:rPr>
          <w:color w:val="000000" w:themeColor="text1"/>
          <w:sz w:val="22"/>
          <w:szCs w:val="22"/>
        </w:rPr>
        <w:t>6</w:t>
      </w:r>
    </w:p>
    <w:p w14:paraId="338FE95C" w14:textId="2649F550" w:rsidR="00A77212" w:rsidRPr="006B479C" w:rsidRDefault="00A77212" w:rsidP="00D64201">
      <w:pPr>
        <w:spacing w:after="14" w:line="259" w:lineRule="auto"/>
        <w:ind w:left="0" w:right="0" w:firstLine="0"/>
        <w:jc w:val="center"/>
        <w:rPr>
          <w:color w:val="000000" w:themeColor="text1"/>
          <w:sz w:val="22"/>
          <w:szCs w:val="22"/>
        </w:rPr>
      </w:pPr>
      <w:r>
        <w:rPr>
          <w:color w:val="000000" w:themeColor="text1"/>
          <w:sz w:val="22"/>
          <w:szCs w:val="22"/>
        </w:rPr>
        <w:t>Peet Travel Award – University of Liverpool 2026</w:t>
      </w:r>
    </w:p>
    <w:p w14:paraId="19CD56A1" w14:textId="77777777" w:rsidR="008D04B8" w:rsidRPr="00D64201" w:rsidRDefault="008D04B8" w:rsidP="008D04B8">
      <w:pPr>
        <w:pStyle w:val="Heading1"/>
        <w:ind w:right="5"/>
        <w:jc w:val="left"/>
        <w:rPr>
          <w:b w:val="0"/>
          <w:bCs/>
          <w:sz w:val="24"/>
          <w:szCs w:val="22"/>
        </w:rPr>
      </w:pPr>
    </w:p>
    <w:p w14:paraId="0B43C887" w14:textId="669268DA" w:rsidR="00627367" w:rsidRPr="00D64201" w:rsidRDefault="00627367" w:rsidP="00AF1914">
      <w:pPr>
        <w:pStyle w:val="Heading1"/>
        <w:ind w:right="5"/>
        <w:rPr>
          <w:rFonts w:ascii="Calibri" w:eastAsia="Calibri" w:hAnsi="Calibri" w:cs="Calibri"/>
          <w:sz w:val="24"/>
          <w:szCs w:val="22"/>
        </w:rPr>
      </w:pPr>
      <w:r w:rsidRPr="00D64201">
        <w:rPr>
          <w:sz w:val="24"/>
          <w:szCs w:val="22"/>
        </w:rPr>
        <w:t>Teaching Experience</w:t>
      </w:r>
      <w:r w:rsidRPr="00D64201">
        <w:rPr>
          <w:rFonts w:ascii="Calibri" w:eastAsia="Calibri" w:hAnsi="Calibri" w:cs="Calibri"/>
          <w:sz w:val="24"/>
          <w:szCs w:val="22"/>
        </w:rPr>
        <w:t xml:space="preserve"> </w:t>
      </w:r>
    </w:p>
    <w:p w14:paraId="7F9F35A8" w14:textId="77777777" w:rsidR="000B124E" w:rsidRPr="00D64201" w:rsidRDefault="000B124E" w:rsidP="000B124E">
      <w:pPr>
        <w:rPr>
          <w:sz w:val="22"/>
          <w:szCs w:val="22"/>
        </w:rPr>
      </w:pPr>
    </w:p>
    <w:p w14:paraId="4A2C9639" w14:textId="72892462" w:rsidR="008D04B8" w:rsidRPr="00D64201" w:rsidRDefault="008D04B8" w:rsidP="000B124E">
      <w:pPr>
        <w:pStyle w:val="Heading2"/>
        <w:ind w:left="-5"/>
        <w:rPr>
          <w:sz w:val="22"/>
          <w:szCs w:val="22"/>
        </w:rPr>
      </w:pPr>
      <w:r w:rsidRPr="00D64201">
        <w:rPr>
          <w:sz w:val="22"/>
          <w:szCs w:val="22"/>
        </w:rPr>
        <w:t>Private Tutor in</w:t>
      </w:r>
      <w:r w:rsidR="00F77F5D">
        <w:rPr>
          <w:sz w:val="22"/>
          <w:szCs w:val="22"/>
        </w:rPr>
        <w:t xml:space="preserve"> </w:t>
      </w:r>
      <w:r w:rsidRPr="00D64201">
        <w:rPr>
          <w:sz w:val="22"/>
          <w:szCs w:val="22"/>
        </w:rPr>
        <w:t xml:space="preserve">GCSE </w:t>
      </w:r>
      <w:r w:rsidR="00F77F5D">
        <w:rPr>
          <w:sz w:val="22"/>
          <w:szCs w:val="22"/>
        </w:rPr>
        <w:t xml:space="preserve">Latin, History and </w:t>
      </w:r>
      <w:r w:rsidRPr="00D64201">
        <w:rPr>
          <w:sz w:val="22"/>
          <w:szCs w:val="22"/>
        </w:rPr>
        <w:t>English                                   February 2026 - Present</w:t>
      </w:r>
    </w:p>
    <w:p w14:paraId="58BF9971" w14:textId="5EB095BF" w:rsidR="008D04B8" w:rsidRPr="00D64201" w:rsidRDefault="00155F9F" w:rsidP="00155F9F">
      <w:pPr>
        <w:pStyle w:val="ListParagraph"/>
        <w:numPr>
          <w:ilvl w:val="0"/>
          <w:numId w:val="7"/>
        </w:numPr>
        <w:spacing w:after="165" w:line="255" w:lineRule="auto"/>
        <w:rPr>
          <w:color w:val="000000" w:themeColor="text1"/>
          <w:sz w:val="22"/>
          <w:szCs w:val="22"/>
        </w:rPr>
      </w:pPr>
      <w:r w:rsidRPr="00D64201">
        <w:rPr>
          <w:color w:val="000000" w:themeColor="text1"/>
          <w:sz w:val="22"/>
          <w:szCs w:val="22"/>
        </w:rPr>
        <w:t xml:space="preserve">Weekly online and in-person teaching in beginner’s Latin and GCSE English on a 1-1 basis and in small groups.  </w:t>
      </w:r>
    </w:p>
    <w:p w14:paraId="58961B5B" w14:textId="77777777" w:rsidR="00D64201" w:rsidRDefault="00D64201" w:rsidP="00D64201">
      <w:pPr>
        <w:pStyle w:val="Heading2"/>
        <w:ind w:left="-5"/>
        <w:rPr>
          <w:sz w:val="22"/>
          <w:szCs w:val="22"/>
        </w:rPr>
      </w:pPr>
      <w:r w:rsidRPr="00D64201">
        <w:rPr>
          <w:sz w:val="22"/>
          <w:szCs w:val="22"/>
        </w:rPr>
        <w:t xml:space="preserve">University of Liverpool                                                                   September 2025-February </w:t>
      </w:r>
      <w:proofErr w:type="gramStart"/>
      <w:r w:rsidRPr="00D64201">
        <w:rPr>
          <w:sz w:val="22"/>
          <w:szCs w:val="22"/>
        </w:rPr>
        <w:t>2026  University</w:t>
      </w:r>
      <w:proofErr w:type="gramEnd"/>
      <w:r w:rsidRPr="00D64201">
        <w:rPr>
          <w:sz w:val="22"/>
          <w:szCs w:val="22"/>
        </w:rPr>
        <w:t xml:space="preserve"> Teacher</w:t>
      </w:r>
    </w:p>
    <w:p w14:paraId="11A463F4" w14:textId="77777777" w:rsidR="00D64201" w:rsidRPr="00D64201" w:rsidRDefault="00D64201" w:rsidP="00D64201">
      <w:pPr>
        <w:pStyle w:val="ListParagraph"/>
        <w:numPr>
          <w:ilvl w:val="0"/>
          <w:numId w:val="10"/>
        </w:numPr>
        <w:spacing w:after="165" w:line="255" w:lineRule="auto"/>
        <w:jc w:val="left"/>
        <w:rPr>
          <w:sz w:val="22"/>
          <w:szCs w:val="22"/>
        </w:rPr>
      </w:pPr>
      <w:r w:rsidRPr="00D64201">
        <w:rPr>
          <w:sz w:val="22"/>
          <w:szCs w:val="22"/>
        </w:rPr>
        <w:t xml:space="preserve">Teaching small groups of undergraduates (5-20) in seminars and poster workshops on the ‘Principles of Archaeology’ and ‘Rebuilding Troy’ modules. </w:t>
      </w:r>
    </w:p>
    <w:p w14:paraId="29F6F887" w14:textId="40395E38" w:rsidR="000B124E" w:rsidRDefault="00D64201" w:rsidP="00D64201">
      <w:pPr>
        <w:pStyle w:val="ListParagraph"/>
        <w:numPr>
          <w:ilvl w:val="0"/>
          <w:numId w:val="10"/>
        </w:numPr>
        <w:spacing w:after="165" w:line="255" w:lineRule="auto"/>
        <w:jc w:val="left"/>
        <w:rPr>
          <w:sz w:val="22"/>
          <w:szCs w:val="22"/>
        </w:rPr>
      </w:pPr>
      <w:r w:rsidRPr="00D64201">
        <w:rPr>
          <w:sz w:val="22"/>
          <w:szCs w:val="22"/>
        </w:rPr>
        <w:t xml:space="preserve">Assessing a substantial proportion of assessments (essays and posters) for both modules, amounting to 150 assessments in total. </w:t>
      </w:r>
    </w:p>
    <w:p w14:paraId="34DF68F9" w14:textId="77777777" w:rsidR="0061495A" w:rsidRDefault="0061495A" w:rsidP="0061495A">
      <w:pPr>
        <w:rPr>
          <w:b/>
          <w:bCs/>
          <w:color w:val="0F4761" w:themeColor="accent1" w:themeShade="BF"/>
          <w:sz w:val="22"/>
          <w:szCs w:val="22"/>
        </w:rPr>
      </w:pPr>
      <w:r w:rsidRPr="00D64201">
        <w:rPr>
          <w:b/>
          <w:bCs/>
          <w:color w:val="0F4761" w:themeColor="accent1" w:themeShade="BF"/>
          <w:sz w:val="22"/>
          <w:szCs w:val="22"/>
        </w:rPr>
        <w:lastRenderedPageBreak/>
        <w:t>Northcote Primary Community School                                      October 2025- February 2026</w:t>
      </w:r>
    </w:p>
    <w:p w14:paraId="79CADC57" w14:textId="77777777" w:rsidR="0061495A" w:rsidRPr="00D64201" w:rsidRDefault="0061495A" w:rsidP="0061495A">
      <w:pPr>
        <w:rPr>
          <w:b/>
          <w:bCs/>
          <w:color w:val="0F4761" w:themeColor="accent1" w:themeShade="BF"/>
          <w:sz w:val="22"/>
          <w:szCs w:val="22"/>
        </w:rPr>
      </w:pPr>
      <w:r>
        <w:rPr>
          <w:b/>
          <w:bCs/>
          <w:color w:val="0F4761" w:themeColor="accent1" w:themeShade="BF"/>
          <w:sz w:val="22"/>
          <w:szCs w:val="22"/>
        </w:rPr>
        <w:t>Year 2/KS1 Teaching Assistant</w:t>
      </w:r>
    </w:p>
    <w:p w14:paraId="7673E52C" w14:textId="77777777" w:rsidR="0061495A" w:rsidRPr="00D64201" w:rsidRDefault="0061495A" w:rsidP="0061495A">
      <w:pPr>
        <w:widowControl w:val="0"/>
        <w:numPr>
          <w:ilvl w:val="0"/>
          <w:numId w:val="9"/>
        </w:numPr>
        <w:overflowPunct w:val="0"/>
        <w:autoSpaceDE w:val="0"/>
        <w:autoSpaceDN w:val="0"/>
        <w:adjustRightInd w:val="0"/>
        <w:spacing w:after="240" w:line="240" w:lineRule="auto"/>
        <w:ind w:right="0"/>
        <w:jc w:val="left"/>
        <w:textAlignment w:val="baseline"/>
        <w:rPr>
          <w:rFonts w:cs="Arial"/>
          <w:color w:val="000000" w:themeColor="text1"/>
          <w:sz w:val="22"/>
          <w:szCs w:val="22"/>
        </w:rPr>
      </w:pPr>
      <w:r w:rsidRPr="00D64201">
        <w:rPr>
          <w:rFonts w:cs="Arial"/>
          <w:color w:val="000000" w:themeColor="text1"/>
          <w:sz w:val="22"/>
          <w:szCs w:val="22"/>
        </w:rPr>
        <w:t>Acting as classroom TA in a Y2 class, implementing planned learning activities/teaching programmes as agreed with the teacher.</w:t>
      </w:r>
    </w:p>
    <w:p w14:paraId="572BB4A8" w14:textId="77777777" w:rsidR="0061495A" w:rsidRPr="00D64201" w:rsidRDefault="0061495A" w:rsidP="0061495A">
      <w:pPr>
        <w:widowControl w:val="0"/>
        <w:numPr>
          <w:ilvl w:val="0"/>
          <w:numId w:val="9"/>
        </w:numPr>
        <w:overflowPunct w:val="0"/>
        <w:autoSpaceDE w:val="0"/>
        <w:autoSpaceDN w:val="0"/>
        <w:adjustRightInd w:val="0"/>
        <w:spacing w:after="240" w:line="240" w:lineRule="auto"/>
        <w:ind w:right="0"/>
        <w:jc w:val="left"/>
        <w:textAlignment w:val="baseline"/>
        <w:rPr>
          <w:rFonts w:cs="Arial"/>
          <w:color w:val="000000" w:themeColor="text1"/>
          <w:sz w:val="22"/>
          <w:szCs w:val="22"/>
        </w:rPr>
      </w:pPr>
      <w:r w:rsidRPr="00D64201">
        <w:rPr>
          <w:rFonts w:cs="Arial"/>
          <w:color w:val="000000" w:themeColor="text1"/>
          <w:sz w:val="22"/>
          <w:szCs w:val="22"/>
        </w:rPr>
        <w:t>Adjusting learning activities based on pupils’ responses as appropriate to achieve effective learning outcomes.</w:t>
      </w:r>
    </w:p>
    <w:p w14:paraId="42BE6B9F" w14:textId="77777777" w:rsidR="0061495A" w:rsidRPr="00D64201" w:rsidRDefault="0061495A" w:rsidP="0061495A">
      <w:pPr>
        <w:widowControl w:val="0"/>
        <w:numPr>
          <w:ilvl w:val="0"/>
          <w:numId w:val="9"/>
        </w:numPr>
        <w:overflowPunct w:val="0"/>
        <w:autoSpaceDE w:val="0"/>
        <w:autoSpaceDN w:val="0"/>
        <w:adjustRightInd w:val="0"/>
        <w:spacing w:after="240" w:line="240" w:lineRule="auto"/>
        <w:ind w:right="0"/>
        <w:jc w:val="left"/>
        <w:textAlignment w:val="baseline"/>
        <w:rPr>
          <w:rFonts w:cs="Arial"/>
          <w:color w:val="000000" w:themeColor="text1"/>
          <w:sz w:val="22"/>
          <w:szCs w:val="22"/>
        </w:rPr>
      </w:pPr>
      <w:r w:rsidRPr="00D64201">
        <w:rPr>
          <w:rFonts w:cs="Arial"/>
          <w:color w:val="000000" w:themeColor="text1"/>
          <w:sz w:val="22"/>
          <w:szCs w:val="22"/>
        </w:rPr>
        <w:t>Participating in planning and evaluation of learning activities with the teacher, providing feedback to the teacher on pupil progress and behaviour.</w:t>
      </w:r>
    </w:p>
    <w:p w14:paraId="1E337D65" w14:textId="77777777" w:rsidR="0061495A" w:rsidRPr="00D64201" w:rsidRDefault="0061495A" w:rsidP="0061495A">
      <w:pPr>
        <w:widowControl w:val="0"/>
        <w:numPr>
          <w:ilvl w:val="0"/>
          <w:numId w:val="9"/>
        </w:numPr>
        <w:overflowPunct w:val="0"/>
        <w:autoSpaceDE w:val="0"/>
        <w:autoSpaceDN w:val="0"/>
        <w:adjustRightInd w:val="0"/>
        <w:spacing w:after="240" w:line="240" w:lineRule="auto"/>
        <w:ind w:right="0"/>
        <w:jc w:val="left"/>
        <w:textAlignment w:val="baseline"/>
        <w:rPr>
          <w:rFonts w:cs="Arial"/>
          <w:color w:val="000000" w:themeColor="text1"/>
          <w:sz w:val="22"/>
          <w:szCs w:val="22"/>
        </w:rPr>
      </w:pPr>
      <w:r w:rsidRPr="00D64201">
        <w:rPr>
          <w:rFonts w:cs="Arial"/>
          <w:color w:val="000000" w:themeColor="text1"/>
          <w:sz w:val="22"/>
          <w:szCs w:val="22"/>
        </w:rPr>
        <w:t>Providing information to the Teacher for monitoring, assessing and recording pupil progress/activities.</w:t>
      </w:r>
    </w:p>
    <w:p w14:paraId="385E3BDF" w14:textId="77777777" w:rsidR="0061495A" w:rsidRPr="00D64201" w:rsidRDefault="0061495A" w:rsidP="0061495A">
      <w:pPr>
        <w:widowControl w:val="0"/>
        <w:numPr>
          <w:ilvl w:val="0"/>
          <w:numId w:val="9"/>
        </w:numPr>
        <w:overflowPunct w:val="0"/>
        <w:autoSpaceDE w:val="0"/>
        <w:autoSpaceDN w:val="0"/>
        <w:adjustRightInd w:val="0"/>
        <w:spacing w:after="240" w:line="240" w:lineRule="auto"/>
        <w:ind w:right="0"/>
        <w:jc w:val="left"/>
        <w:textAlignment w:val="baseline"/>
        <w:rPr>
          <w:rFonts w:cs="Arial"/>
          <w:color w:val="000000" w:themeColor="text1"/>
          <w:sz w:val="22"/>
          <w:szCs w:val="22"/>
        </w:rPr>
      </w:pPr>
      <w:r w:rsidRPr="00D64201">
        <w:rPr>
          <w:rFonts w:cs="Arial"/>
          <w:color w:val="000000" w:themeColor="text1"/>
          <w:sz w:val="22"/>
          <w:szCs w:val="22"/>
        </w:rPr>
        <w:t>Providing feedback to pupils in relation to attainment and progress under the guidance of the teacher.</w:t>
      </w:r>
    </w:p>
    <w:p w14:paraId="122BABFD" w14:textId="77777777" w:rsidR="0061495A" w:rsidRPr="00D64201" w:rsidRDefault="0061495A" w:rsidP="0061495A">
      <w:pPr>
        <w:widowControl w:val="0"/>
        <w:numPr>
          <w:ilvl w:val="0"/>
          <w:numId w:val="9"/>
        </w:numPr>
        <w:overflowPunct w:val="0"/>
        <w:autoSpaceDE w:val="0"/>
        <w:autoSpaceDN w:val="0"/>
        <w:adjustRightInd w:val="0"/>
        <w:spacing w:after="240" w:line="240" w:lineRule="auto"/>
        <w:ind w:right="0"/>
        <w:jc w:val="left"/>
        <w:textAlignment w:val="baseline"/>
        <w:rPr>
          <w:rFonts w:cs="Arial"/>
          <w:color w:val="000000" w:themeColor="text1"/>
          <w:sz w:val="22"/>
          <w:szCs w:val="22"/>
        </w:rPr>
      </w:pPr>
      <w:r w:rsidRPr="00D64201">
        <w:rPr>
          <w:rFonts w:cs="Arial"/>
          <w:color w:val="000000" w:themeColor="text1"/>
          <w:sz w:val="22"/>
          <w:szCs w:val="22"/>
        </w:rPr>
        <w:t>Supporting learning by arranging/providing resources for lessons/activities under the direction of the teacher.</w:t>
      </w:r>
    </w:p>
    <w:p w14:paraId="0D764790" w14:textId="21C9DCEB" w:rsidR="0061495A" w:rsidRPr="0061495A" w:rsidRDefault="0061495A" w:rsidP="0061495A">
      <w:pPr>
        <w:widowControl w:val="0"/>
        <w:numPr>
          <w:ilvl w:val="0"/>
          <w:numId w:val="9"/>
        </w:numPr>
        <w:overflowPunct w:val="0"/>
        <w:autoSpaceDE w:val="0"/>
        <w:autoSpaceDN w:val="0"/>
        <w:adjustRightInd w:val="0"/>
        <w:spacing w:after="240" w:line="240" w:lineRule="auto"/>
        <w:ind w:right="0"/>
        <w:jc w:val="left"/>
        <w:textAlignment w:val="baseline"/>
        <w:rPr>
          <w:rFonts w:cs="Arial"/>
          <w:color w:val="000000" w:themeColor="text1"/>
          <w:sz w:val="22"/>
          <w:szCs w:val="22"/>
        </w:rPr>
      </w:pPr>
      <w:r w:rsidRPr="00D64201">
        <w:rPr>
          <w:rFonts w:cs="Arial"/>
          <w:color w:val="000000" w:themeColor="text1"/>
          <w:sz w:val="22"/>
          <w:szCs w:val="22"/>
        </w:rPr>
        <w:t>Understanding and supporting the special needs of pupils.</w:t>
      </w:r>
    </w:p>
    <w:p w14:paraId="3FF7AFF3" w14:textId="34E333B7" w:rsidR="00627367" w:rsidRPr="00D64201" w:rsidRDefault="00627367" w:rsidP="00627367">
      <w:pPr>
        <w:spacing w:after="160" w:line="259" w:lineRule="auto"/>
        <w:ind w:left="-5" w:right="0"/>
        <w:jc w:val="left"/>
        <w:rPr>
          <w:color w:val="215E99" w:themeColor="text2" w:themeTint="BF"/>
          <w:sz w:val="22"/>
          <w:szCs w:val="22"/>
        </w:rPr>
      </w:pPr>
      <w:r w:rsidRPr="00D64201">
        <w:rPr>
          <w:rFonts w:eastAsia="Calibri"/>
          <w:b/>
          <w:color w:val="215E99" w:themeColor="text2" w:themeTint="BF"/>
          <w:sz w:val="22"/>
          <w:szCs w:val="22"/>
        </w:rPr>
        <w:t xml:space="preserve">Exeter Cathedral School </w:t>
      </w:r>
    </w:p>
    <w:p w14:paraId="1C25CD14" w14:textId="68CB0EFA" w:rsidR="00627367" w:rsidRPr="00D64201" w:rsidRDefault="00627367" w:rsidP="00627367">
      <w:pPr>
        <w:pStyle w:val="Heading2"/>
        <w:ind w:left="0" w:firstLine="0"/>
        <w:rPr>
          <w:sz w:val="22"/>
          <w:szCs w:val="22"/>
        </w:rPr>
      </w:pPr>
      <w:r w:rsidRPr="00D64201">
        <w:rPr>
          <w:sz w:val="22"/>
          <w:szCs w:val="22"/>
        </w:rPr>
        <w:t>1-1 Teaching Assistant                                                                        September 2023-</w:t>
      </w:r>
      <w:r w:rsidR="008D04B8" w:rsidRPr="00D64201">
        <w:rPr>
          <w:sz w:val="22"/>
          <w:szCs w:val="22"/>
        </w:rPr>
        <w:t>August 2025</w:t>
      </w:r>
      <w:r w:rsidRPr="00D64201">
        <w:rPr>
          <w:rFonts w:ascii="Calibri" w:eastAsia="Calibri" w:hAnsi="Calibri" w:cs="Calibri"/>
          <w:b w:val="0"/>
          <w:sz w:val="22"/>
          <w:szCs w:val="22"/>
        </w:rPr>
        <w:t xml:space="preserve">  </w:t>
      </w:r>
      <w:r w:rsidRPr="00D64201">
        <w:rPr>
          <w:rFonts w:ascii="Calibri" w:eastAsia="Calibri" w:hAnsi="Calibri" w:cs="Calibri"/>
          <w:sz w:val="22"/>
          <w:szCs w:val="22"/>
        </w:rPr>
        <w:t xml:space="preserve"> </w:t>
      </w:r>
    </w:p>
    <w:p w14:paraId="71393CE6" w14:textId="6D632BEC" w:rsidR="00627367" w:rsidRPr="00D64201" w:rsidRDefault="00627367" w:rsidP="00627367">
      <w:pPr>
        <w:numPr>
          <w:ilvl w:val="0"/>
          <w:numId w:val="1"/>
        </w:numPr>
        <w:spacing w:after="22" w:line="255" w:lineRule="auto"/>
        <w:ind w:right="0" w:hanging="360"/>
        <w:rPr>
          <w:sz w:val="22"/>
          <w:szCs w:val="22"/>
        </w:rPr>
      </w:pPr>
      <w:r w:rsidRPr="00D64201">
        <w:rPr>
          <w:sz w:val="22"/>
          <w:szCs w:val="22"/>
        </w:rPr>
        <w:t xml:space="preserve">Providing 1-1 support to children in </w:t>
      </w:r>
      <w:r w:rsidR="00073A30" w:rsidRPr="00D64201">
        <w:rPr>
          <w:sz w:val="22"/>
          <w:szCs w:val="22"/>
        </w:rPr>
        <w:t>Y</w:t>
      </w:r>
      <w:r w:rsidRPr="00D64201">
        <w:rPr>
          <w:sz w:val="22"/>
          <w:szCs w:val="22"/>
        </w:rPr>
        <w:t>ears 3 and 4 with special educational needs (SEN) during their school day and supporting others as needed during lessons.</w:t>
      </w:r>
      <w:r w:rsidRPr="00D64201">
        <w:rPr>
          <w:rFonts w:ascii="Calibri" w:eastAsia="Calibri" w:hAnsi="Calibri" w:cs="Calibri"/>
          <w:sz w:val="22"/>
          <w:szCs w:val="22"/>
        </w:rPr>
        <w:t xml:space="preserve"> </w:t>
      </w:r>
    </w:p>
    <w:p w14:paraId="3BE22C15" w14:textId="77777777" w:rsidR="00627367" w:rsidRPr="00D64201" w:rsidRDefault="00627367" w:rsidP="00627367">
      <w:pPr>
        <w:numPr>
          <w:ilvl w:val="0"/>
          <w:numId w:val="1"/>
        </w:numPr>
        <w:spacing w:after="20" w:line="255" w:lineRule="auto"/>
        <w:ind w:right="0" w:hanging="360"/>
        <w:rPr>
          <w:sz w:val="22"/>
          <w:szCs w:val="22"/>
        </w:rPr>
      </w:pPr>
      <w:r w:rsidRPr="00D64201">
        <w:rPr>
          <w:sz w:val="22"/>
          <w:szCs w:val="22"/>
        </w:rPr>
        <w:t>Acting on advice of speech and language and other SEN professionals and embedding these into classroom practice, ensuring that the children’s curriculum is tailored to their SEN needs.</w:t>
      </w:r>
      <w:r w:rsidRPr="00D64201">
        <w:rPr>
          <w:rFonts w:ascii="Calibri" w:eastAsia="Calibri" w:hAnsi="Calibri" w:cs="Calibri"/>
          <w:sz w:val="22"/>
          <w:szCs w:val="22"/>
        </w:rPr>
        <w:t xml:space="preserve"> </w:t>
      </w:r>
    </w:p>
    <w:p w14:paraId="6EC1E416" w14:textId="77777777" w:rsidR="00627367" w:rsidRPr="00D64201" w:rsidRDefault="00627367" w:rsidP="00627367">
      <w:pPr>
        <w:numPr>
          <w:ilvl w:val="0"/>
          <w:numId w:val="1"/>
        </w:numPr>
        <w:spacing w:after="20" w:line="255" w:lineRule="auto"/>
        <w:ind w:right="0" w:hanging="360"/>
        <w:rPr>
          <w:sz w:val="22"/>
          <w:szCs w:val="22"/>
        </w:rPr>
      </w:pPr>
      <w:r w:rsidRPr="00D64201">
        <w:rPr>
          <w:sz w:val="22"/>
          <w:szCs w:val="22"/>
        </w:rPr>
        <w:t xml:space="preserve">Implementing strategies to aid the children to emotionally self-regulate and maintaining discipline in the classroom.   </w:t>
      </w:r>
      <w:r w:rsidRPr="00D64201">
        <w:rPr>
          <w:rFonts w:ascii="Calibri" w:eastAsia="Calibri" w:hAnsi="Calibri" w:cs="Calibri"/>
          <w:sz w:val="22"/>
          <w:szCs w:val="22"/>
        </w:rPr>
        <w:t xml:space="preserve"> </w:t>
      </w:r>
    </w:p>
    <w:p w14:paraId="1F58249E" w14:textId="77777777" w:rsidR="00627367" w:rsidRPr="00D64201" w:rsidRDefault="00627367" w:rsidP="00627367">
      <w:pPr>
        <w:numPr>
          <w:ilvl w:val="0"/>
          <w:numId w:val="1"/>
        </w:numPr>
        <w:spacing w:after="23" w:line="255" w:lineRule="auto"/>
        <w:ind w:right="0" w:hanging="360"/>
        <w:rPr>
          <w:sz w:val="22"/>
          <w:szCs w:val="22"/>
        </w:rPr>
      </w:pPr>
      <w:r w:rsidRPr="00D64201">
        <w:rPr>
          <w:sz w:val="22"/>
          <w:szCs w:val="22"/>
        </w:rPr>
        <w:t>Teaching ancient Greek and Latin languages and cultures in extra-curricular clubs across Years 4-8.</w:t>
      </w:r>
      <w:r w:rsidRPr="00D64201">
        <w:rPr>
          <w:rFonts w:ascii="Calibri" w:eastAsia="Calibri" w:hAnsi="Calibri" w:cs="Calibri"/>
          <w:sz w:val="22"/>
          <w:szCs w:val="22"/>
        </w:rPr>
        <w:t xml:space="preserve"> </w:t>
      </w:r>
    </w:p>
    <w:p w14:paraId="1381885C" w14:textId="77777777" w:rsidR="00627367" w:rsidRPr="00D64201" w:rsidRDefault="00627367" w:rsidP="00627367">
      <w:pPr>
        <w:numPr>
          <w:ilvl w:val="0"/>
          <w:numId w:val="1"/>
        </w:numPr>
        <w:spacing w:after="4" w:line="255" w:lineRule="auto"/>
        <w:ind w:right="0" w:hanging="360"/>
        <w:rPr>
          <w:sz w:val="22"/>
          <w:szCs w:val="22"/>
        </w:rPr>
      </w:pPr>
      <w:r w:rsidRPr="00D64201">
        <w:rPr>
          <w:sz w:val="22"/>
          <w:szCs w:val="22"/>
        </w:rPr>
        <w:t>Liaising professionally with parents about the child’s school day.</w:t>
      </w:r>
      <w:r w:rsidRPr="00D64201">
        <w:rPr>
          <w:rFonts w:ascii="Calibri" w:eastAsia="Calibri" w:hAnsi="Calibri" w:cs="Calibri"/>
          <w:b/>
          <w:color w:val="77206D"/>
          <w:sz w:val="22"/>
          <w:szCs w:val="22"/>
        </w:rPr>
        <w:t xml:space="preserve"> </w:t>
      </w:r>
    </w:p>
    <w:p w14:paraId="6B58E56B" w14:textId="77777777" w:rsidR="00627367" w:rsidRPr="00D64201" w:rsidRDefault="00627367" w:rsidP="00627367">
      <w:pPr>
        <w:numPr>
          <w:ilvl w:val="0"/>
          <w:numId w:val="1"/>
        </w:numPr>
        <w:spacing w:after="23" w:line="255" w:lineRule="auto"/>
        <w:ind w:right="0" w:hanging="360"/>
        <w:rPr>
          <w:sz w:val="22"/>
          <w:szCs w:val="22"/>
        </w:rPr>
      </w:pPr>
      <w:r w:rsidRPr="00D64201">
        <w:rPr>
          <w:sz w:val="22"/>
          <w:szCs w:val="22"/>
        </w:rPr>
        <w:t xml:space="preserve">Supervising students during breaktimes and lunchtimes and during the school day to ensure safety. </w:t>
      </w:r>
      <w:r w:rsidRPr="00D64201">
        <w:rPr>
          <w:rFonts w:ascii="Calibri" w:eastAsia="Calibri" w:hAnsi="Calibri" w:cs="Calibri"/>
          <w:b/>
          <w:color w:val="77206D"/>
          <w:sz w:val="22"/>
          <w:szCs w:val="22"/>
        </w:rPr>
        <w:t xml:space="preserve"> </w:t>
      </w:r>
    </w:p>
    <w:p w14:paraId="4C663C52" w14:textId="77777777" w:rsidR="00627367" w:rsidRPr="00D64201" w:rsidRDefault="00627367" w:rsidP="00627367">
      <w:pPr>
        <w:numPr>
          <w:ilvl w:val="0"/>
          <w:numId w:val="1"/>
        </w:numPr>
        <w:spacing w:after="165" w:line="255" w:lineRule="auto"/>
        <w:ind w:right="0" w:hanging="360"/>
        <w:rPr>
          <w:sz w:val="22"/>
          <w:szCs w:val="22"/>
        </w:rPr>
      </w:pPr>
      <w:r w:rsidRPr="00D64201">
        <w:rPr>
          <w:sz w:val="22"/>
          <w:szCs w:val="22"/>
        </w:rPr>
        <w:t xml:space="preserve">Resolving conflicts between students and ensuring they act in accordance with school rules. </w:t>
      </w:r>
      <w:r w:rsidRPr="00D64201">
        <w:rPr>
          <w:rFonts w:ascii="Calibri" w:eastAsia="Calibri" w:hAnsi="Calibri" w:cs="Calibri"/>
          <w:b/>
          <w:color w:val="77206D"/>
          <w:sz w:val="22"/>
          <w:szCs w:val="22"/>
        </w:rPr>
        <w:t xml:space="preserve"> </w:t>
      </w:r>
    </w:p>
    <w:p w14:paraId="0924F8C6" w14:textId="6ED2F624" w:rsidR="00627367" w:rsidRPr="00D64201" w:rsidRDefault="00627367" w:rsidP="00627367">
      <w:pPr>
        <w:pStyle w:val="Heading2"/>
        <w:ind w:left="-5"/>
        <w:rPr>
          <w:sz w:val="22"/>
          <w:szCs w:val="22"/>
        </w:rPr>
      </w:pPr>
      <w:r w:rsidRPr="00D64201">
        <w:rPr>
          <w:sz w:val="22"/>
          <w:szCs w:val="22"/>
        </w:rPr>
        <w:t xml:space="preserve">Tutor of GCSE English Literature                                                                          </w:t>
      </w:r>
      <w:r w:rsidR="00AF1914" w:rsidRPr="00D64201">
        <w:rPr>
          <w:sz w:val="22"/>
          <w:szCs w:val="22"/>
        </w:rPr>
        <w:t xml:space="preserve">    </w:t>
      </w:r>
      <w:r w:rsidRPr="00D64201">
        <w:rPr>
          <w:sz w:val="22"/>
          <w:szCs w:val="22"/>
        </w:rPr>
        <w:t xml:space="preserve">       May 2023</w:t>
      </w:r>
      <w:r w:rsidRPr="00D64201">
        <w:rPr>
          <w:rFonts w:ascii="Calibri" w:eastAsia="Calibri" w:hAnsi="Calibri" w:cs="Calibri"/>
          <w:sz w:val="22"/>
          <w:szCs w:val="22"/>
        </w:rPr>
        <w:t xml:space="preserve">  </w:t>
      </w:r>
    </w:p>
    <w:p w14:paraId="6A687561" w14:textId="77777777" w:rsidR="00627367" w:rsidRPr="00D64201" w:rsidRDefault="00627367" w:rsidP="00627367">
      <w:pPr>
        <w:numPr>
          <w:ilvl w:val="0"/>
          <w:numId w:val="2"/>
        </w:numPr>
        <w:spacing w:after="23" w:line="255" w:lineRule="auto"/>
        <w:ind w:right="0" w:hanging="360"/>
        <w:rPr>
          <w:sz w:val="22"/>
          <w:szCs w:val="22"/>
        </w:rPr>
      </w:pPr>
      <w:r w:rsidRPr="00D64201">
        <w:rPr>
          <w:sz w:val="22"/>
          <w:szCs w:val="22"/>
        </w:rPr>
        <w:t>Held several online one to-one teaching sessions for a secondary school pupil struggling with GCSE English Literature.</w:t>
      </w:r>
      <w:r w:rsidRPr="00D64201">
        <w:rPr>
          <w:rFonts w:ascii="Calibri" w:eastAsia="Calibri" w:hAnsi="Calibri" w:cs="Calibri"/>
          <w:sz w:val="22"/>
          <w:szCs w:val="22"/>
        </w:rPr>
        <w:t xml:space="preserve"> </w:t>
      </w:r>
    </w:p>
    <w:p w14:paraId="446C05F2" w14:textId="77777777" w:rsidR="00627367" w:rsidRPr="00D64201" w:rsidRDefault="00627367" w:rsidP="00627367">
      <w:pPr>
        <w:numPr>
          <w:ilvl w:val="0"/>
          <w:numId w:val="2"/>
        </w:numPr>
        <w:spacing w:after="23" w:line="255" w:lineRule="auto"/>
        <w:ind w:right="0" w:hanging="360"/>
        <w:rPr>
          <w:sz w:val="22"/>
          <w:szCs w:val="22"/>
        </w:rPr>
      </w:pPr>
      <w:r w:rsidRPr="00D64201">
        <w:rPr>
          <w:sz w:val="22"/>
          <w:szCs w:val="22"/>
        </w:rPr>
        <w:t>Explained exam questions and the structure and content expected of exam answers.</w:t>
      </w:r>
      <w:r w:rsidRPr="00D64201">
        <w:rPr>
          <w:rFonts w:ascii="Calibri" w:eastAsia="Calibri" w:hAnsi="Calibri" w:cs="Calibri"/>
          <w:sz w:val="22"/>
          <w:szCs w:val="22"/>
        </w:rPr>
        <w:t xml:space="preserve"> </w:t>
      </w:r>
    </w:p>
    <w:p w14:paraId="7F2CEA7B" w14:textId="77777777" w:rsidR="00627367" w:rsidRPr="00D64201" w:rsidRDefault="00627367" w:rsidP="00627367">
      <w:pPr>
        <w:numPr>
          <w:ilvl w:val="0"/>
          <w:numId w:val="2"/>
        </w:numPr>
        <w:spacing w:after="204" w:line="255" w:lineRule="auto"/>
        <w:ind w:right="0" w:hanging="360"/>
        <w:rPr>
          <w:sz w:val="22"/>
          <w:szCs w:val="22"/>
        </w:rPr>
      </w:pPr>
      <w:r w:rsidRPr="00D64201">
        <w:rPr>
          <w:sz w:val="22"/>
          <w:szCs w:val="22"/>
        </w:rPr>
        <w:t>Worked with the pupil to support the development of his literary analytical skills and awareness of literary techniques.</w:t>
      </w:r>
      <w:r w:rsidRPr="00D64201">
        <w:rPr>
          <w:rFonts w:ascii="Calibri" w:eastAsia="Calibri" w:hAnsi="Calibri" w:cs="Calibri"/>
          <w:sz w:val="22"/>
          <w:szCs w:val="22"/>
        </w:rPr>
        <w:t xml:space="preserve"> </w:t>
      </w:r>
    </w:p>
    <w:p w14:paraId="799640EA" w14:textId="1B37ED4A" w:rsidR="005816B4" w:rsidRPr="006C3564" w:rsidRDefault="00AF1914" w:rsidP="00AF1914">
      <w:pPr>
        <w:spacing w:after="14" w:line="259" w:lineRule="auto"/>
        <w:ind w:left="0" w:right="0" w:firstLine="0"/>
        <w:jc w:val="center"/>
        <w:rPr>
          <w:b/>
          <w:bCs/>
          <w:color w:val="0F4761" w:themeColor="accent1" w:themeShade="BF"/>
        </w:rPr>
      </w:pPr>
      <w:r w:rsidRPr="006C3564">
        <w:rPr>
          <w:b/>
          <w:bCs/>
          <w:color w:val="0F4761" w:themeColor="accent1" w:themeShade="BF"/>
        </w:rPr>
        <w:t xml:space="preserve">Admin Experience </w:t>
      </w:r>
    </w:p>
    <w:p w14:paraId="76ED8E78" w14:textId="77777777" w:rsidR="00AF1914" w:rsidRPr="00D64201" w:rsidRDefault="00AF1914" w:rsidP="00AF1914">
      <w:pPr>
        <w:spacing w:after="14" w:line="259" w:lineRule="auto"/>
        <w:ind w:left="0" w:right="0" w:firstLine="0"/>
        <w:jc w:val="center"/>
        <w:rPr>
          <w:sz w:val="22"/>
          <w:szCs w:val="22"/>
        </w:rPr>
      </w:pPr>
    </w:p>
    <w:p w14:paraId="41F03A4C" w14:textId="77777777" w:rsidR="005816B4" w:rsidRPr="00D64201" w:rsidRDefault="00000000">
      <w:pPr>
        <w:pStyle w:val="Heading3"/>
        <w:ind w:left="785"/>
        <w:rPr>
          <w:sz w:val="22"/>
          <w:szCs w:val="22"/>
        </w:rPr>
      </w:pPr>
      <w:r w:rsidRPr="00D64201">
        <w:rPr>
          <w:sz w:val="22"/>
          <w:szCs w:val="22"/>
        </w:rPr>
        <w:t xml:space="preserve">Legal Assistant, </w:t>
      </w:r>
      <w:proofErr w:type="spellStart"/>
      <w:r w:rsidRPr="00D64201">
        <w:rPr>
          <w:sz w:val="22"/>
          <w:szCs w:val="22"/>
        </w:rPr>
        <w:t>Lawstop</w:t>
      </w:r>
      <w:proofErr w:type="spellEnd"/>
      <w:r w:rsidRPr="00D64201">
        <w:rPr>
          <w:sz w:val="22"/>
          <w:szCs w:val="22"/>
        </w:rPr>
        <w:t xml:space="preserve"> Solicitors                                                    Nov 2021- May 2022</w:t>
      </w:r>
      <w:r w:rsidRPr="00D64201">
        <w:rPr>
          <w:color w:val="2F5496"/>
          <w:szCs w:val="22"/>
        </w:rPr>
        <w:t xml:space="preserve"> </w:t>
      </w:r>
    </w:p>
    <w:p w14:paraId="37F95BAA" w14:textId="77777777" w:rsidR="005816B4" w:rsidRPr="00D64201" w:rsidRDefault="00000000">
      <w:pPr>
        <w:spacing w:after="0" w:line="259" w:lineRule="auto"/>
        <w:ind w:left="0" w:right="0" w:firstLine="0"/>
        <w:jc w:val="left"/>
        <w:rPr>
          <w:sz w:val="22"/>
          <w:szCs w:val="22"/>
        </w:rPr>
      </w:pPr>
      <w:r w:rsidRPr="00D64201">
        <w:rPr>
          <w:sz w:val="22"/>
          <w:szCs w:val="22"/>
        </w:rPr>
        <w:t xml:space="preserve"> </w:t>
      </w:r>
    </w:p>
    <w:p w14:paraId="743E4B5E" w14:textId="276FE3A4" w:rsidR="005816B4" w:rsidRPr="00D64201" w:rsidRDefault="00000000" w:rsidP="00D64201">
      <w:pPr>
        <w:pStyle w:val="ListParagraph"/>
        <w:numPr>
          <w:ilvl w:val="0"/>
          <w:numId w:val="11"/>
        </w:numPr>
        <w:ind w:right="0"/>
        <w:rPr>
          <w:sz w:val="22"/>
          <w:szCs w:val="22"/>
        </w:rPr>
      </w:pPr>
      <w:r w:rsidRPr="00D64201">
        <w:rPr>
          <w:sz w:val="22"/>
          <w:szCs w:val="22"/>
        </w:rPr>
        <w:t>Managed the firm's electronic system, ensuring that the files of clients were kept up to date. Obtained client's medical records, communicating with courts. Prepared detailed summaries for solicitors. Communicated with clients from the start to finish of their cases, including form-signing, interviewing and obtaining instructions and documents and ensuring a high</w:t>
      </w:r>
      <w:r w:rsidR="00D64201">
        <w:rPr>
          <w:sz w:val="22"/>
          <w:szCs w:val="22"/>
        </w:rPr>
        <w:t>-</w:t>
      </w:r>
      <w:r w:rsidRPr="00D64201">
        <w:rPr>
          <w:sz w:val="22"/>
          <w:szCs w:val="22"/>
        </w:rPr>
        <w:t xml:space="preserve">quality customer service. Drafted initial client letters, witness statements and forms of authority. Served statements of case on the court and opponent's solicitors. </w:t>
      </w:r>
    </w:p>
    <w:p w14:paraId="14DE4159" w14:textId="77777777" w:rsidR="005816B4" w:rsidRPr="00D64201" w:rsidRDefault="00000000">
      <w:pPr>
        <w:spacing w:after="0" w:line="259" w:lineRule="auto"/>
        <w:ind w:left="0" w:right="0" w:firstLine="0"/>
        <w:jc w:val="left"/>
        <w:rPr>
          <w:sz w:val="22"/>
          <w:szCs w:val="22"/>
        </w:rPr>
      </w:pPr>
      <w:r w:rsidRPr="00D64201">
        <w:rPr>
          <w:sz w:val="22"/>
          <w:szCs w:val="22"/>
        </w:rPr>
        <w:t xml:space="preserve"> </w:t>
      </w:r>
    </w:p>
    <w:p w14:paraId="2D7DB1E6" w14:textId="77777777" w:rsidR="005816B4" w:rsidRPr="00D64201" w:rsidRDefault="00000000">
      <w:pPr>
        <w:pStyle w:val="Heading3"/>
        <w:ind w:left="-5"/>
        <w:rPr>
          <w:sz w:val="22"/>
          <w:szCs w:val="22"/>
        </w:rPr>
      </w:pPr>
      <w:r w:rsidRPr="00D64201">
        <w:rPr>
          <w:sz w:val="22"/>
          <w:szCs w:val="22"/>
        </w:rPr>
        <w:lastRenderedPageBreak/>
        <w:t xml:space="preserve">Casework Assistant to Expert Witness                                                          Sept 2021- April 2023 </w:t>
      </w:r>
    </w:p>
    <w:p w14:paraId="4A1E91BB" w14:textId="77777777" w:rsidR="005816B4" w:rsidRPr="00D64201" w:rsidRDefault="00000000">
      <w:pPr>
        <w:spacing w:after="0" w:line="259" w:lineRule="auto"/>
        <w:ind w:left="0" w:right="0" w:firstLine="0"/>
        <w:jc w:val="left"/>
        <w:rPr>
          <w:sz w:val="22"/>
          <w:szCs w:val="22"/>
        </w:rPr>
      </w:pPr>
      <w:r w:rsidRPr="00D64201">
        <w:rPr>
          <w:sz w:val="22"/>
          <w:szCs w:val="22"/>
        </w:rPr>
        <w:t xml:space="preserve"> </w:t>
      </w:r>
    </w:p>
    <w:p w14:paraId="11C99039" w14:textId="77777777" w:rsidR="005816B4" w:rsidRDefault="00000000" w:rsidP="00D64201">
      <w:pPr>
        <w:pStyle w:val="ListParagraph"/>
        <w:numPr>
          <w:ilvl w:val="0"/>
          <w:numId w:val="11"/>
        </w:numPr>
        <w:spacing w:after="0" w:line="238" w:lineRule="auto"/>
        <w:ind w:right="0"/>
        <w:jc w:val="left"/>
        <w:rPr>
          <w:sz w:val="22"/>
          <w:szCs w:val="22"/>
        </w:rPr>
      </w:pPr>
      <w:r w:rsidRPr="00D64201">
        <w:rPr>
          <w:sz w:val="22"/>
          <w:szCs w:val="22"/>
        </w:rPr>
        <w:t xml:space="preserve">Summarised extensive court bundles before the Family Court and Special Educational Needs and Disability Tribunal for the expert's psychological assessments in a timely way. Drafted sections of psychological assessment reports to a sophisticated standard. </w:t>
      </w:r>
    </w:p>
    <w:p w14:paraId="2902F167" w14:textId="77777777" w:rsidR="006C3564" w:rsidRDefault="006C3564" w:rsidP="006C3564">
      <w:pPr>
        <w:spacing w:after="0" w:line="238" w:lineRule="auto"/>
        <w:ind w:right="0"/>
        <w:jc w:val="left"/>
        <w:rPr>
          <w:sz w:val="22"/>
          <w:szCs w:val="22"/>
        </w:rPr>
      </w:pPr>
    </w:p>
    <w:p w14:paraId="11A89848" w14:textId="6C96F584" w:rsidR="006C3564" w:rsidRPr="006C3564" w:rsidRDefault="006C3564" w:rsidP="006C3564">
      <w:pPr>
        <w:spacing w:after="0" w:line="238" w:lineRule="auto"/>
        <w:ind w:right="0"/>
        <w:jc w:val="center"/>
        <w:rPr>
          <w:b/>
          <w:bCs/>
          <w:color w:val="002060"/>
          <w:sz w:val="22"/>
          <w:szCs w:val="22"/>
        </w:rPr>
      </w:pPr>
      <w:r w:rsidRPr="006C3564">
        <w:rPr>
          <w:b/>
          <w:bCs/>
          <w:color w:val="002060"/>
          <w:sz w:val="22"/>
          <w:szCs w:val="22"/>
        </w:rPr>
        <w:t>References available on request</w:t>
      </w:r>
    </w:p>
    <w:p w14:paraId="7B43D0B0" w14:textId="77777777" w:rsidR="006C3564" w:rsidRPr="00D64201" w:rsidRDefault="006C3564" w:rsidP="006C3564">
      <w:pPr>
        <w:pStyle w:val="ListParagraph"/>
        <w:spacing w:after="0" w:line="238" w:lineRule="auto"/>
        <w:ind w:left="705" w:right="0" w:firstLine="0"/>
        <w:jc w:val="left"/>
        <w:rPr>
          <w:sz w:val="22"/>
          <w:szCs w:val="22"/>
        </w:rPr>
      </w:pPr>
    </w:p>
    <w:p w14:paraId="1DB697D0" w14:textId="581CA15F" w:rsidR="005816B4" w:rsidRPr="00D64201" w:rsidRDefault="00000000" w:rsidP="000502B7">
      <w:pPr>
        <w:spacing w:after="14" w:line="259" w:lineRule="auto"/>
        <w:ind w:left="0" w:right="0" w:firstLine="0"/>
        <w:jc w:val="left"/>
        <w:rPr>
          <w:sz w:val="22"/>
          <w:szCs w:val="22"/>
        </w:rPr>
      </w:pPr>
      <w:r w:rsidRPr="00D64201">
        <w:rPr>
          <w:sz w:val="22"/>
          <w:szCs w:val="22"/>
        </w:rPr>
        <w:t xml:space="preserve"> </w:t>
      </w:r>
      <w:r w:rsidRPr="00D64201">
        <w:rPr>
          <w:b/>
          <w:sz w:val="22"/>
          <w:szCs w:val="22"/>
        </w:rPr>
        <w:t xml:space="preserve"> </w:t>
      </w:r>
    </w:p>
    <w:sectPr w:rsidR="005816B4" w:rsidRPr="00D64201">
      <w:pgSz w:w="11906" w:h="16838"/>
      <w:pgMar w:top="1142" w:right="1132" w:bottom="1352" w:left="1133"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D6450D"/>
    <w:multiLevelType w:val="hybridMultilevel"/>
    <w:tmpl w:val="880CCE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B957882"/>
    <w:multiLevelType w:val="hybridMultilevel"/>
    <w:tmpl w:val="1F9AA290"/>
    <w:lvl w:ilvl="0" w:tplc="04090001">
      <w:start w:val="1"/>
      <w:numFmt w:val="bullet"/>
      <w:lvlText w:val=""/>
      <w:lvlJc w:val="left"/>
      <w:pPr>
        <w:ind w:left="370" w:hanging="360"/>
      </w:pPr>
      <w:rPr>
        <w:rFonts w:ascii="Symbol" w:hAnsi="Symbol" w:hint="default"/>
      </w:rPr>
    </w:lvl>
    <w:lvl w:ilvl="1" w:tplc="08090019" w:tentative="1">
      <w:start w:val="1"/>
      <w:numFmt w:val="lowerLetter"/>
      <w:lvlText w:val="%2."/>
      <w:lvlJc w:val="left"/>
      <w:pPr>
        <w:tabs>
          <w:tab w:val="num" w:pos="1090"/>
        </w:tabs>
        <w:ind w:left="1090" w:hanging="360"/>
      </w:pPr>
    </w:lvl>
    <w:lvl w:ilvl="2" w:tplc="0809001B" w:tentative="1">
      <w:start w:val="1"/>
      <w:numFmt w:val="lowerRoman"/>
      <w:lvlText w:val="%3."/>
      <w:lvlJc w:val="right"/>
      <w:pPr>
        <w:tabs>
          <w:tab w:val="num" w:pos="1810"/>
        </w:tabs>
        <w:ind w:left="1810" w:hanging="180"/>
      </w:pPr>
    </w:lvl>
    <w:lvl w:ilvl="3" w:tplc="0809000F" w:tentative="1">
      <w:start w:val="1"/>
      <w:numFmt w:val="decimal"/>
      <w:lvlText w:val="%4."/>
      <w:lvlJc w:val="left"/>
      <w:pPr>
        <w:tabs>
          <w:tab w:val="num" w:pos="2530"/>
        </w:tabs>
        <w:ind w:left="2530" w:hanging="360"/>
      </w:pPr>
    </w:lvl>
    <w:lvl w:ilvl="4" w:tplc="08090019" w:tentative="1">
      <w:start w:val="1"/>
      <w:numFmt w:val="lowerLetter"/>
      <w:lvlText w:val="%5."/>
      <w:lvlJc w:val="left"/>
      <w:pPr>
        <w:tabs>
          <w:tab w:val="num" w:pos="3250"/>
        </w:tabs>
        <w:ind w:left="3250" w:hanging="360"/>
      </w:pPr>
    </w:lvl>
    <w:lvl w:ilvl="5" w:tplc="0809001B" w:tentative="1">
      <w:start w:val="1"/>
      <w:numFmt w:val="lowerRoman"/>
      <w:lvlText w:val="%6."/>
      <w:lvlJc w:val="right"/>
      <w:pPr>
        <w:tabs>
          <w:tab w:val="num" w:pos="3970"/>
        </w:tabs>
        <w:ind w:left="3970" w:hanging="180"/>
      </w:pPr>
    </w:lvl>
    <w:lvl w:ilvl="6" w:tplc="0809000F" w:tentative="1">
      <w:start w:val="1"/>
      <w:numFmt w:val="decimal"/>
      <w:lvlText w:val="%7."/>
      <w:lvlJc w:val="left"/>
      <w:pPr>
        <w:tabs>
          <w:tab w:val="num" w:pos="4690"/>
        </w:tabs>
        <w:ind w:left="4690" w:hanging="360"/>
      </w:pPr>
    </w:lvl>
    <w:lvl w:ilvl="7" w:tplc="08090019" w:tentative="1">
      <w:start w:val="1"/>
      <w:numFmt w:val="lowerLetter"/>
      <w:lvlText w:val="%8."/>
      <w:lvlJc w:val="left"/>
      <w:pPr>
        <w:tabs>
          <w:tab w:val="num" w:pos="5410"/>
        </w:tabs>
        <w:ind w:left="5410" w:hanging="360"/>
      </w:pPr>
    </w:lvl>
    <w:lvl w:ilvl="8" w:tplc="0809001B" w:tentative="1">
      <w:start w:val="1"/>
      <w:numFmt w:val="lowerRoman"/>
      <w:lvlText w:val="%9."/>
      <w:lvlJc w:val="right"/>
      <w:pPr>
        <w:tabs>
          <w:tab w:val="num" w:pos="6130"/>
        </w:tabs>
        <w:ind w:left="6130" w:hanging="180"/>
      </w:pPr>
    </w:lvl>
  </w:abstractNum>
  <w:abstractNum w:abstractNumId="2" w15:restartNumberingAfterBreak="0">
    <w:nsid w:val="2BA233E6"/>
    <w:multiLevelType w:val="hybridMultilevel"/>
    <w:tmpl w:val="684C9578"/>
    <w:lvl w:ilvl="0" w:tplc="CA64E6FC">
      <w:start w:val="1"/>
      <w:numFmt w:val="bullet"/>
      <w:lvlText w:val="•"/>
      <w:lvlJc w:val="left"/>
      <w:pPr>
        <w:ind w:left="502"/>
      </w:pPr>
      <w:rPr>
        <w:rFonts w:ascii="Arial" w:eastAsia="Arial" w:hAnsi="Arial" w:cs="Arial"/>
        <w:b w:val="0"/>
        <w:i w:val="0"/>
        <w:strike w:val="0"/>
        <w:dstrike w:val="0"/>
        <w:color w:val="0070C0"/>
        <w:sz w:val="24"/>
        <w:szCs w:val="24"/>
        <w:u w:val="none" w:color="000000"/>
        <w:bdr w:val="none" w:sz="0" w:space="0" w:color="auto"/>
        <w:shd w:val="clear" w:color="auto" w:fill="auto"/>
        <w:vertAlign w:val="baseline"/>
      </w:rPr>
    </w:lvl>
    <w:lvl w:ilvl="1" w:tplc="10502EF8">
      <w:start w:val="1"/>
      <w:numFmt w:val="bullet"/>
      <w:lvlText w:val="o"/>
      <w:lvlJc w:val="left"/>
      <w:pPr>
        <w:ind w:left="1222"/>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lvl w:ilvl="2" w:tplc="3FC0F3BC">
      <w:start w:val="1"/>
      <w:numFmt w:val="bullet"/>
      <w:lvlText w:val="▪"/>
      <w:lvlJc w:val="left"/>
      <w:pPr>
        <w:ind w:left="1942"/>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lvl w:ilvl="3" w:tplc="188E5E1A">
      <w:start w:val="1"/>
      <w:numFmt w:val="bullet"/>
      <w:lvlText w:val="•"/>
      <w:lvlJc w:val="left"/>
      <w:pPr>
        <w:ind w:left="2662"/>
      </w:pPr>
      <w:rPr>
        <w:rFonts w:ascii="Arial" w:eastAsia="Arial" w:hAnsi="Arial" w:cs="Arial"/>
        <w:b w:val="0"/>
        <w:i w:val="0"/>
        <w:strike w:val="0"/>
        <w:dstrike w:val="0"/>
        <w:color w:val="0070C0"/>
        <w:sz w:val="24"/>
        <w:szCs w:val="24"/>
        <w:u w:val="none" w:color="000000"/>
        <w:bdr w:val="none" w:sz="0" w:space="0" w:color="auto"/>
        <w:shd w:val="clear" w:color="auto" w:fill="auto"/>
        <w:vertAlign w:val="baseline"/>
      </w:rPr>
    </w:lvl>
    <w:lvl w:ilvl="4" w:tplc="8420459C">
      <w:start w:val="1"/>
      <w:numFmt w:val="bullet"/>
      <w:lvlText w:val="o"/>
      <w:lvlJc w:val="left"/>
      <w:pPr>
        <w:ind w:left="3382"/>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lvl w:ilvl="5" w:tplc="F5267488">
      <w:start w:val="1"/>
      <w:numFmt w:val="bullet"/>
      <w:lvlText w:val="▪"/>
      <w:lvlJc w:val="left"/>
      <w:pPr>
        <w:ind w:left="4102"/>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lvl w:ilvl="6" w:tplc="0F1294CA">
      <w:start w:val="1"/>
      <w:numFmt w:val="bullet"/>
      <w:lvlText w:val="•"/>
      <w:lvlJc w:val="left"/>
      <w:pPr>
        <w:ind w:left="4822"/>
      </w:pPr>
      <w:rPr>
        <w:rFonts w:ascii="Arial" w:eastAsia="Arial" w:hAnsi="Arial" w:cs="Arial"/>
        <w:b w:val="0"/>
        <w:i w:val="0"/>
        <w:strike w:val="0"/>
        <w:dstrike w:val="0"/>
        <w:color w:val="0070C0"/>
        <w:sz w:val="24"/>
        <w:szCs w:val="24"/>
        <w:u w:val="none" w:color="000000"/>
        <w:bdr w:val="none" w:sz="0" w:space="0" w:color="auto"/>
        <w:shd w:val="clear" w:color="auto" w:fill="auto"/>
        <w:vertAlign w:val="baseline"/>
      </w:rPr>
    </w:lvl>
    <w:lvl w:ilvl="7" w:tplc="B8CABB4C">
      <w:start w:val="1"/>
      <w:numFmt w:val="bullet"/>
      <w:lvlText w:val="o"/>
      <w:lvlJc w:val="left"/>
      <w:pPr>
        <w:ind w:left="5542"/>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lvl w:ilvl="8" w:tplc="D548E6B4">
      <w:start w:val="1"/>
      <w:numFmt w:val="bullet"/>
      <w:lvlText w:val="▪"/>
      <w:lvlJc w:val="left"/>
      <w:pPr>
        <w:ind w:left="6262"/>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abstractNum>
  <w:abstractNum w:abstractNumId="3" w15:restartNumberingAfterBreak="0">
    <w:nsid w:val="2D846323"/>
    <w:multiLevelType w:val="hybridMultilevel"/>
    <w:tmpl w:val="28CC5D8C"/>
    <w:lvl w:ilvl="0" w:tplc="04090001">
      <w:start w:val="1"/>
      <w:numFmt w:val="bullet"/>
      <w:lvlText w:val=""/>
      <w:lvlJc w:val="left"/>
      <w:pPr>
        <w:ind w:left="1164" w:hanging="360"/>
      </w:pPr>
      <w:rPr>
        <w:rFonts w:ascii="Symbol" w:hAnsi="Symbol" w:hint="default"/>
      </w:rPr>
    </w:lvl>
    <w:lvl w:ilvl="1" w:tplc="04090003" w:tentative="1">
      <w:start w:val="1"/>
      <w:numFmt w:val="bullet"/>
      <w:lvlText w:val="o"/>
      <w:lvlJc w:val="left"/>
      <w:pPr>
        <w:ind w:left="1884" w:hanging="360"/>
      </w:pPr>
      <w:rPr>
        <w:rFonts w:ascii="Courier New" w:hAnsi="Courier New" w:cs="Courier New" w:hint="default"/>
      </w:rPr>
    </w:lvl>
    <w:lvl w:ilvl="2" w:tplc="04090005" w:tentative="1">
      <w:start w:val="1"/>
      <w:numFmt w:val="bullet"/>
      <w:lvlText w:val=""/>
      <w:lvlJc w:val="left"/>
      <w:pPr>
        <w:ind w:left="2604" w:hanging="360"/>
      </w:pPr>
      <w:rPr>
        <w:rFonts w:ascii="Wingdings" w:hAnsi="Wingdings" w:hint="default"/>
      </w:rPr>
    </w:lvl>
    <w:lvl w:ilvl="3" w:tplc="04090001" w:tentative="1">
      <w:start w:val="1"/>
      <w:numFmt w:val="bullet"/>
      <w:lvlText w:val=""/>
      <w:lvlJc w:val="left"/>
      <w:pPr>
        <w:ind w:left="3324" w:hanging="360"/>
      </w:pPr>
      <w:rPr>
        <w:rFonts w:ascii="Symbol" w:hAnsi="Symbol" w:hint="default"/>
      </w:rPr>
    </w:lvl>
    <w:lvl w:ilvl="4" w:tplc="04090003" w:tentative="1">
      <w:start w:val="1"/>
      <w:numFmt w:val="bullet"/>
      <w:lvlText w:val="o"/>
      <w:lvlJc w:val="left"/>
      <w:pPr>
        <w:ind w:left="4044" w:hanging="360"/>
      </w:pPr>
      <w:rPr>
        <w:rFonts w:ascii="Courier New" w:hAnsi="Courier New" w:cs="Courier New" w:hint="default"/>
      </w:rPr>
    </w:lvl>
    <w:lvl w:ilvl="5" w:tplc="04090005" w:tentative="1">
      <w:start w:val="1"/>
      <w:numFmt w:val="bullet"/>
      <w:lvlText w:val=""/>
      <w:lvlJc w:val="left"/>
      <w:pPr>
        <w:ind w:left="4764" w:hanging="360"/>
      </w:pPr>
      <w:rPr>
        <w:rFonts w:ascii="Wingdings" w:hAnsi="Wingdings" w:hint="default"/>
      </w:rPr>
    </w:lvl>
    <w:lvl w:ilvl="6" w:tplc="04090001" w:tentative="1">
      <w:start w:val="1"/>
      <w:numFmt w:val="bullet"/>
      <w:lvlText w:val=""/>
      <w:lvlJc w:val="left"/>
      <w:pPr>
        <w:ind w:left="5484" w:hanging="360"/>
      </w:pPr>
      <w:rPr>
        <w:rFonts w:ascii="Symbol" w:hAnsi="Symbol" w:hint="default"/>
      </w:rPr>
    </w:lvl>
    <w:lvl w:ilvl="7" w:tplc="04090003" w:tentative="1">
      <w:start w:val="1"/>
      <w:numFmt w:val="bullet"/>
      <w:lvlText w:val="o"/>
      <w:lvlJc w:val="left"/>
      <w:pPr>
        <w:ind w:left="6204" w:hanging="360"/>
      </w:pPr>
      <w:rPr>
        <w:rFonts w:ascii="Courier New" w:hAnsi="Courier New" w:cs="Courier New" w:hint="default"/>
      </w:rPr>
    </w:lvl>
    <w:lvl w:ilvl="8" w:tplc="04090005" w:tentative="1">
      <w:start w:val="1"/>
      <w:numFmt w:val="bullet"/>
      <w:lvlText w:val=""/>
      <w:lvlJc w:val="left"/>
      <w:pPr>
        <w:ind w:left="6924" w:hanging="360"/>
      </w:pPr>
      <w:rPr>
        <w:rFonts w:ascii="Wingdings" w:hAnsi="Wingdings" w:hint="default"/>
      </w:rPr>
    </w:lvl>
  </w:abstractNum>
  <w:abstractNum w:abstractNumId="4" w15:restartNumberingAfterBreak="0">
    <w:nsid w:val="368016CB"/>
    <w:multiLevelType w:val="hybridMultilevel"/>
    <w:tmpl w:val="289A13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7D11C5F"/>
    <w:multiLevelType w:val="hybridMultilevel"/>
    <w:tmpl w:val="584A76DE"/>
    <w:lvl w:ilvl="0" w:tplc="04090001">
      <w:start w:val="1"/>
      <w:numFmt w:val="bullet"/>
      <w:lvlText w:val=""/>
      <w:lvlJc w:val="left"/>
      <w:pPr>
        <w:ind w:left="705" w:hanging="360"/>
      </w:pPr>
      <w:rPr>
        <w:rFonts w:ascii="Symbol" w:hAnsi="Symbol" w:hint="default"/>
      </w:rPr>
    </w:lvl>
    <w:lvl w:ilvl="1" w:tplc="04090003" w:tentative="1">
      <w:start w:val="1"/>
      <w:numFmt w:val="bullet"/>
      <w:lvlText w:val="o"/>
      <w:lvlJc w:val="left"/>
      <w:pPr>
        <w:ind w:left="1425" w:hanging="360"/>
      </w:pPr>
      <w:rPr>
        <w:rFonts w:ascii="Courier New" w:hAnsi="Courier New" w:cs="Courier New" w:hint="default"/>
      </w:rPr>
    </w:lvl>
    <w:lvl w:ilvl="2" w:tplc="04090005" w:tentative="1">
      <w:start w:val="1"/>
      <w:numFmt w:val="bullet"/>
      <w:lvlText w:val=""/>
      <w:lvlJc w:val="left"/>
      <w:pPr>
        <w:ind w:left="2145" w:hanging="360"/>
      </w:pPr>
      <w:rPr>
        <w:rFonts w:ascii="Wingdings" w:hAnsi="Wingdings" w:hint="default"/>
      </w:rPr>
    </w:lvl>
    <w:lvl w:ilvl="3" w:tplc="04090001" w:tentative="1">
      <w:start w:val="1"/>
      <w:numFmt w:val="bullet"/>
      <w:lvlText w:val=""/>
      <w:lvlJc w:val="left"/>
      <w:pPr>
        <w:ind w:left="2865" w:hanging="360"/>
      </w:pPr>
      <w:rPr>
        <w:rFonts w:ascii="Symbol" w:hAnsi="Symbol" w:hint="default"/>
      </w:rPr>
    </w:lvl>
    <w:lvl w:ilvl="4" w:tplc="04090003" w:tentative="1">
      <w:start w:val="1"/>
      <w:numFmt w:val="bullet"/>
      <w:lvlText w:val="o"/>
      <w:lvlJc w:val="left"/>
      <w:pPr>
        <w:ind w:left="3585" w:hanging="360"/>
      </w:pPr>
      <w:rPr>
        <w:rFonts w:ascii="Courier New" w:hAnsi="Courier New" w:cs="Courier New" w:hint="default"/>
      </w:rPr>
    </w:lvl>
    <w:lvl w:ilvl="5" w:tplc="04090005" w:tentative="1">
      <w:start w:val="1"/>
      <w:numFmt w:val="bullet"/>
      <w:lvlText w:val=""/>
      <w:lvlJc w:val="left"/>
      <w:pPr>
        <w:ind w:left="4305" w:hanging="360"/>
      </w:pPr>
      <w:rPr>
        <w:rFonts w:ascii="Wingdings" w:hAnsi="Wingdings" w:hint="default"/>
      </w:rPr>
    </w:lvl>
    <w:lvl w:ilvl="6" w:tplc="04090001" w:tentative="1">
      <w:start w:val="1"/>
      <w:numFmt w:val="bullet"/>
      <w:lvlText w:val=""/>
      <w:lvlJc w:val="left"/>
      <w:pPr>
        <w:ind w:left="5025" w:hanging="360"/>
      </w:pPr>
      <w:rPr>
        <w:rFonts w:ascii="Symbol" w:hAnsi="Symbol" w:hint="default"/>
      </w:rPr>
    </w:lvl>
    <w:lvl w:ilvl="7" w:tplc="04090003" w:tentative="1">
      <w:start w:val="1"/>
      <w:numFmt w:val="bullet"/>
      <w:lvlText w:val="o"/>
      <w:lvlJc w:val="left"/>
      <w:pPr>
        <w:ind w:left="5745" w:hanging="360"/>
      </w:pPr>
      <w:rPr>
        <w:rFonts w:ascii="Courier New" w:hAnsi="Courier New" w:cs="Courier New" w:hint="default"/>
      </w:rPr>
    </w:lvl>
    <w:lvl w:ilvl="8" w:tplc="04090005" w:tentative="1">
      <w:start w:val="1"/>
      <w:numFmt w:val="bullet"/>
      <w:lvlText w:val=""/>
      <w:lvlJc w:val="left"/>
      <w:pPr>
        <w:ind w:left="6465" w:hanging="360"/>
      </w:pPr>
      <w:rPr>
        <w:rFonts w:ascii="Wingdings" w:hAnsi="Wingdings" w:hint="default"/>
      </w:rPr>
    </w:lvl>
  </w:abstractNum>
  <w:abstractNum w:abstractNumId="6" w15:restartNumberingAfterBreak="0">
    <w:nsid w:val="46BD735F"/>
    <w:multiLevelType w:val="hybridMultilevel"/>
    <w:tmpl w:val="89CAB6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30060C2"/>
    <w:multiLevelType w:val="hybridMultilevel"/>
    <w:tmpl w:val="91CE23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91A7475"/>
    <w:multiLevelType w:val="hybridMultilevel"/>
    <w:tmpl w:val="F9E806A0"/>
    <w:lvl w:ilvl="0" w:tplc="83106BC4">
      <w:start w:val="1"/>
      <w:numFmt w:val="bullet"/>
      <w:lvlText w:val="•"/>
      <w:lvlJc w:val="left"/>
      <w:pPr>
        <w:ind w:left="502"/>
      </w:pPr>
      <w:rPr>
        <w:rFonts w:ascii="Arial" w:eastAsia="Arial" w:hAnsi="Arial" w:cs="Arial"/>
        <w:b w:val="0"/>
        <w:i w:val="0"/>
        <w:strike w:val="0"/>
        <w:dstrike w:val="0"/>
        <w:color w:val="0070C0"/>
        <w:sz w:val="24"/>
        <w:szCs w:val="24"/>
        <w:u w:val="none" w:color="000000"/>
        <w:bdr w:val="none" w:sz="0" w:space="0" w:color="auto"/>
        <w:shd w:val="clear" w:color="auto" w:fill="auto"/>
        <w:vertAlign w:val="baseline"/>
      </w:rPr>
    </w:lvl>
    <w:lvl w:ilvl="1" w:tplc="D56C18D0">
      <w:start w:val="1"/>
      <w:numFmt w:val="bullet"/>
      <w:lvlText w:val="o"/>
      <w:lvlJc w:val="left"/>
      <w:pPr>
        <w:ind w:left="1222"/>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lvl w:ilvl="2" w:tplc="2F82DA7C">
      <w:start w:val="1"/>
      <w:numFmt w:val="bullet"/>
      <w:lvlText w:val="▪"/>
      <w:lvlJc w:val="left"/>
      <w:pPr>
        <w:ind w:left="1942"/>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lvl w:ilvl="3" w:tplc="65362CB0">
      <w:start w:val="1"/>
      <w:numFmt w:val="bullet"/>
      <w:lvlText w:val="•"/>
      <w:lvlJc w:val="left"/>
      <w:pPr>
        <w:ind w:left="2662"/>
      </w:pPr>
      <w:rPr>
        <w:rFonts w:ascii="Arial" w:eastAsia="Arial" w:hAnsi="Arial" w:cs="Arial"/>
        <w:b w:val="0"/>
        <w:i w:val="0"/>
        <w:strike w:val="0"/>
        <w:dstrike w:val="0"/>
        <w:color w:val="0070C0"/>
        <w:sz w:val="24"/>
        <w:szCs w:val="24"/>
        <w:u w:val="none" w:color="000000"/>
        <w:bdr w:val="none" w:sz="0" w:space="0" w:color="auto"/>
        <w:shd w:val="clear" w:color="auto" w:fill="auto"/>
        <w:vertAlign w:val="baseline"/>
      </w:rPr>
    </w:lvl>
    <w:lvl w:ilvl="4" w:tplc="A11426D2">
      <w:start w:val="1"/>
      <w:numFmt w:val="bullet"/>
      <w:lvlText w:val="o"/>
      <w:lvlJc w:val="left"/>
      <w:pPr>
        <w:ind w:left="3382"/>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lvl w:ilvl="5" w:tplc="CF068E04">
      <w:start w:val="1"/>
      <w:numFmt w:val="bullet"/>
      <w:lvlText w:val="▪"/>
      <w:lvlJc w:val="left"/>
      <w:pPr>
        <w:ind w:left="4102"/>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lvl w:ilvl="6" w:tplc="9D1A7A88">
      <w:start w:val="1"/>
      <w:numFmt w:val="bullet"/>
      <w:lvlText w:val="•"/>
      <w:lvlJc w:val="left"/>
      <w:pPr>
        <w:ind w:left="4822"/>
      </w:pPr>
      <w:rPr>
        <w:rFonts w:ascii="Arial" w:eastAsia="Arial" w:hAnsi="Arial" w:cs="Arial"/>
        <w:b w:val="0"/>
        <w:i w:val="0"/>
        <w:strike w:val="0"/>
        <w:dstrike w:val="0"/>
        <w:color w:val="0070C0"/>
        <w:sz w:val="24"/>
        <w:szCs w:val="24"/>
        <w:u w:val="none" w:color="000000"/>
        <w:bdr w:val="none" w:sz="0" w:space="0" w:color="auto"/>
        <w:shd w:val="clear" w:color="auto" w:fill="auto"/>
        <w:vertAlign w:val="baseline"/>
      </w:rPr>
    </w:lvl>
    <w:lvl w:ilvl="7" w:tplc="34727274">
      <w:start w:val="1"/>
      <w:numFmt w:val="bullet"/>
      <w:lvlText w:val="o"/>
      <w:lvlJc w:val="left"/>
      <w:pPr>
        <w:ind w:left="5542"/>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lvl w:ilvl="8" w:tplc="60FAE56E">
      <w:start w:val="1"/>
      <w:numFmt w:val="bullet"/>
      <w:lvlText w:val="▪"/>
      <w:lvlJc w:val="left"/>
      <w:pPr>
        <w:ind w:left="6262"/>
      </w:pPr>
      <w:rPr>
        <w:rFonts w:ascii="Segoe UI Symbol" w:eastAsia="Segoe UI Symbol" w:hAnsi="Segoe UI Symbol" w:cs="Segoe UI Symbol"/>
        <w:b w:val="0"/>
        <w:i w:val="0"/>
        <w:strike w:val="0"/>
        <w:dstrike w:val="0"/>
        <w:color w:val="0070C0"/>
        <w:sz w:val="24"/>
        <w:szCs w:val="24"/>
        <w:u w:val="none" w:color="000000"/>
        <w:bdr w:val="none" w:sz="0" w:space="0" w:color="auto"/>
        <w:shd w:val="clear" w:color="auto" w:fill="auto"/>
        <w:vertAlign w:val="baseline"/>
      </w:rPr>
    </w:lvl>
  </w:abstractNum>
  <w:abstractNum w:abstractNumId="9" w15:restartNumberingAfterBreak="0">
    <w:nsid w:val="67E74F79"/>
    <w:multiLevelType w:val="hybridMultilevel"/>
    <w:tmpl w:val="35460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403725F"/>
    <w:multiLevelType w:val="hybridMultilevel"/>
    <w:tmpl w:val="B6A8E7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14286172">
    <w:abstractNumId w:val="2"/>
  </w:num>
  <w:num w:numId="2" w16cid:durableId="317657702">
    <w:abstractNumId w:val="8"/>
  </w:num>
  <w:num w:numId="3" w16cid:durableId="341782103">
    <w:abstractNumId w:val="0"/>
  </w:num>
  <w:num w:numId="4" w16cid:durableId="490489165">
    <w:abstractNumId w:val="7"/>
  </w:num>
  <w:num w:numId="5" w16cid:durableId="149518733">
    <w:abstractNumId w:val="9"/>
  </w:num>
  <w:num w:numId="6" w16cid:durableId="1896815091">
    <w:abstractNumId w:val="3"/>
  </w:num>
  <w:num w:numId="7" w16cid:durableId="713506739">
    <w:abstractNumId w:val="10"/>
  </w:num>
  <w:num w:numId="8" w16cid:durableId="588780712">
    <w:abstractNumId w:val="4"/>
  </w:num>
  <w:num w:numId="9" w16cid:durableId="12925545">
    <w:abstractNumId w:val="1"/>
  </w:num>
  <w:num w:numId="10" w16cid:durableId="1029724724">
    <w:abstractNumId w:val="6"/>
  </w:num>
  <w:num w:numId="11" w16cid:durableId="173049252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7"/>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16B4"/>
    <w:rsid w:val="000065A5"/>
    <w:rsid w:val="000502B7"/>
    <w:rsid w:val="00073A30"/>
    <w:rsid w:val="000B124E"/>
    <w:rsid w:val="000C4AC1"/>
    <w:rsid w:val="00141D7C"/>
    <w:rsid w:val="00155F9F"/>
    <w:rsid w:val="001C16A8"/>
    <w:rsid w:val="0031381D"/>
    <w:rsid w:val="00372237"/>
    <w:rsid w:val="00396B79"/>
    <w:rsid w:val="003E3AC2"/>
    <w:rsid w:val="00456C0C"/>
    <w:rsid w:val="00471C01"/>
    <w:rsid w:val="004A4531"/>
    <w:rsid w:val="004D425B"/>
    <w:rsid w:val="005816B4"/>
    <w:rsid w:val="0061495A"/>
    <w:rsid w:val="00627367"/>
    <w:rsid w:val="00633EBB"/>
    <w:rsid w:val="006404B2"/>
    <w:rsid w:val="006408A6"/>
    <w:rsid w:val="006B479C"/>
    <w:rsid w:val="006B4C08"/>
    <w:rsid w:val="006C3564"/>
    <w:rsid w:val="006F1C14"/>
    <w:rsid w:val="00832526"/>
    <w:rsid w:val="008A17FD"/>
    <w:rsid w:val="008D04B8"/>
    <w:rsid w:val="009657F5"/>
    <w:rsid w:val="009A7133"/>
    <w:rsid w:val="00A77212"/>
    <w:rsid w:val="00AA31E7"/>
    <w:rsid w:val="00AF1914"/>
    <w:rsid w:val="00B265E8"/>
    <w:rsid w:val="00B64235"/>
    <w:rsid w:val="00BE422B"/>
    <w:rsid w:val="00BE4982"/>
    <w:rsid w:val="00D174A4"/>
    <w:rsid w:val="00D64201"/>
    <w:rsid w:val="00D821E9"/>
    <w:rsid w:val="00E7382D"/>
    <w:rsid w:val="00E95A66"/>
    <w:rsid w:val="00EB56FF"/>
    <w:rsid w:val="00EF39A4"/>
    <w:rsid w:val="00F77F5D"/>
    <w:rsid w:val="00F91A67"/>
    <w:rsid w:val="00FA428E"/>
    <w:rsid w:val="00FC5514"/>
    <w:rsid w:val="00FE27E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19739F"/>
  <w15:docId w15:val="{24DAA864-4840-49FD-9653-8A31627F66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3" w:line="249" w:lineRule="auto"/>
      <w:ind w:left="10" w:right="7" w:hanging="10"/>
      <w:jc w:val="both"/>
    </w:pPr>
    <w:rPr>
      <w:rFonts w:ascii="Times New Roman" w:eastAsia="Times New Roman" w:hAnsi="Times New Roman" w:cs="Times New Roman"/>
      <w:color w:val="000000"/>
    </w:rPr>
  </w:style>
  <w:style w:type="paragraph" w:styleId="Heading1">
    <w:name w:val="heading 1"/>
    <w:next w:val="Normal"/>
    <w:link w:val="Heading1Char"/>
    <w:uiPriority w:val="9"/>
    <w:qFormat/>
    <w:pPr>
      <w:keepNext/>
      <w:keepLines/>
      <w:spacing w:after="0" w:line="259" w:lineRule="auto"/>
      <w:ind w:left="10" w:hanging="10"/>
      <w:jc w:val="center"/>
      <w:outlineLvl w:val="0"/>
    </w:pPr>
    <w:rPr>
      <w:rFonts w:ascii="Times New Roman" w:eastAsia="Times New Roman" w:hAnsi="Times New Roman" w:cs="Times New Roman"/>
      <w:b/>
      <w:color w:val="004586"/>
      <w:sz w:val="28"/>
    </w:rPr>
  </w:style>
  <w:style w:type="paragraph" w:styleId="Heading2">
    <w:name w:val="heading 2"/>
    <w:next w:val="Normal"/>
    <w:link w:val="Heading2Char"/>
    <w:uiPriority w:val="9"/>
    <w:unhideWhenUsed/>
    <w:qFormat/>
    <w:pPr>
      <w:keepNext/>
      <w:keepLines/>
      <w:spacing w:after="0" w:line="259" w:lineRule="auto"/>
      <w:ind w:left="10" w:hanging="10"/>
      <w:outlineLvl w:val="1"/>
    </w:pPr>
    <w:rPr>
      <w:rFonts w:ascii="Times New Roman" w:eastAsia="Times New Roman" w:hAnsi="Times New Roman" w:cs="Times New Roman"/>
      <w:b/>
      <w:color w:val="004586"/>
    </w:rPr>
  </w:style>
  <w:style w:type="paragraph" w:styleId="Heading3">
    <w:name w:val="heading 3"/>
    <w:next w:val="Normal"/>
    <w:link w:val="Heading3Char"/>
    <w:uiPriority w:val="9"/>
    <w:unhideWhenUsed/>
    <w:qFormat/>
    <w:pPr>
      <w:keepNext/>
      <w:keepLines/>
      <w:spacing w:after="0" w:line="259" w:lineRule="auto"/>
      <w:ind w:left="10" w:hanging="10"/>
      <w:outlineLvl w:val="2"/>
    </w:pPr>
    <w:rPr>
      <w:rFonts w:ascii="Times New Roman" w:eastAsia="Times New Roman" w:hAnsi="Times New Roman" w:cs="Times New Roman"/>
      <w:b/>
      <w:color w:val="00458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4586"/>
      <w:sz w:val="28"/>
    </w:rPr>
  </w:style>
  <w:style w:type="character" w:customStyle="1" w:styleId="Heading2Char">
    <w:name w:val="Heading 2 Char"/>
    <w:link w:val="Heading2"/>
    <w:rPr>
      <w:rFonts w:ascii="Times New Roman" w:eastAsia="Times New Roman" w:hAnsi="Times New Roman" w:cs="Times New Roman"/>
      <w:b/>
      <w:color w:val="004586"/>
      <w:sz w:val="24"/>
    </w:rPr>
  </w:style>
  <w:style w:type="character" w:customStyle="1" w:styleId="Heading3Char">
    <w:name w:val="Heading 3 Char"/>
    <w:link w:val="Heading3"/>
    <w:rPr>
      <w:rFonts w:ascii="Times New Roman" w:eastAsia="Times New Roman" w:hAnsi="Times New Roman" w:cs="Times New Roman"/>
      <w:b/>
      <w:color w:val="004586"/>
      <w:sz w:val="24"/>
    </w:rPr>
  </w:style>
  <w:style w:type="paragraph" w:styleId="ListParagraph">
    <w:name w:val="List Paragraph"/>
    <w:basedOn w:val="Normal"/>
    <w:uiPriority w:val="34"/>
    <w:qFormat/>
    <w:rsid w:val="00AF1914"/>
    <w:pPr>
      <w:ind w:left="720"/>
      <w:contextualSpacing/>
    </w:pPr>
  </w:style>
  <w:style w:type="paragraph" w:customStyle="1" w:styleId="p1">
    <w:name w:val="p1"/>
    <w:basedOn w:val="Normal"/>
    <w:rsid w:val="00155F9F"/>
    <w:pPr>
      <w:spacing w:after="0" w:line="240" w:lineRule="auto"/>
      <w:ind w:left="0" w:right="0" w:firstLine="0"/>
      <w:jc w:val="left"/>
    </w:pPr>
    <w:rPr>
      <w:rFonts w:ascii="Arial" w:hAnsi="Arial" w:cs="Arial"/>
      <w:kern w:val="0"/>
      <w:sz w:val="17"/>
      <w:szCs w:val="17"/>
      <w:lang w:val="en-US" w:eastAsia="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1000944">
      <w:bodyDiv w:val="1"/>
      <w:marLeft w:val="0"/>
      <w:marRight w:val="0"/>
      <w:marTop w:val="0"/>
      <w:marBottom w:val="0"/>
      <w:divBdr>
        <w:top w:val="none" w:sz="0" w:space="0" w:color="auto"/>
        <w:left w:val="none" w:sz="0" w:space="0" w:color="auto"/>
        <w:bottom w:val="none" w:sz="0" w:space="0" w:color="auto"/>
        <w:right w:val="none" w:sz="0" w:space="0" w:color="auto"/>
      </w:divBdr>
    </w:div>
    <w:div w:id="165001380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47</TotalTime>
  <Pages>4</Pages>
  <Words>1332</Words>
  <Characters>7599</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wojciech</dc:creator>
  <cp:keywords/>
  <cp:lastModifiedBy>Mazur, Wojciech</cp:lastModifiedBy>
  <cp:revision>29</cp:revision>
  <dcterms:created xsi:type="dcterms:W3CDTF">2025-06-02T20:21:00Z</dcterms:created>
  <dcterms:modified xsi:type="dcterms:W3CDTF">2026-06-08T13:38:00Z</dcterms:modified>
</cp:coreProperties>
</file>